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20CA" w:rsidRDefault="00BE20CA" w:rsidP="009F7554">
      <w:pPr>
        <w:keepNext/>
        <w:spacing w:after="0" w:line="240" w:lineRule="auto"/>
        <w:jc w:val="center"/>
        <w:outlineLvl w:val="0"/>
        <w:rPr>
          <w:rFonts w:ascii="Times New Roman" w:eastAsia="Times New Roman" w:hAnsi="Times New Roman" w:cs="Times New Roman"/>
          <w:b/>
          <w:bCs/>
          <w:kern w:val="28"/>
          <w:sz w:val="28"/>
          <w:szCs w:val="28"/>
          <w:lang w:val="en-US" w:eastAsia="ru-RU"/>
        </w:rPr>
      </w:pPr>
      <w:bookmarkStart w:id="0" w:name="_Toc480549504"/>
      <w:bookmarkStart w:id="1" w:name="_Toc481492616"/>
      <w:r>
        <w:rPr>
          <w:noProof/>
          <w:lang w:eastAsia="ru-RU"/>
        </w:rPr>
        <w:drawing>
          <wp:anchor distT="0" distB="0" distL="114300" distR="114300" simplePos="0" relativeHeight="251659264" behindDoc="1" locked="0" layoutInCell="1" allowOverlap="1" wp14:anchorId="17B7776D" wp14:editId="746D426C">
            <wp:simplePos x="0" y="0"/>
            <wp:positionH relativeFrom="column">
              <wp:align>center</wp:align>
            </wp:positionH>
            <wp:positionV relativeFrom="paragraph">
              <wp:posOffset>108548</wp:posOffset>
            </wp:positionV>
            <wp:extent cx="1036800" cy="9720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36800" cy="972000"/>
                    </a:xfrm>
                    <a:prstGeom prst="rect">
                      <a:avLst/>
                    </a:prstGeom>
                    <a:noFill/>
                  </pic:spPr>
                </pic:pic>
              </a:graphicData>
            </a:graphic>
            <wp14:sizeRelH relativeFrom="page">
              <wp14:pctWidth>0</wp14:pctWidth>
            </wp14:sizeRelH>
            <wp14:sizeRelV relativeFrom="page">
              <wp14:pctHeight>0</wp14:pctHeight>
            </wp14:sizeRelV>
          </wp:anchor>
        </w:drawing>
      </w:r>
      <w:bookmarkEnd w:id="0"/>
      <w:bookmarkEnd w:id="1"/>
    </w:p>
    <w:p w:rsidR="00BE20CA" w:rsidRDefault="00BE20CA" w:rsidP="009F7554">
      <w:pPr>
        <w:keepNext/>
        <w:spacing w:after="0" w:line="240" w:lineRule="auto"/>
        <w:jc w:val="center"/>
        <w:outlineLvl w:val="0"/>
        <w:rPr>
          <w:rFonts w:ascii="Times New Roman" w:eastAsia="Times New Roman" w:hAnsi="Times New Roman" w:cs="Times New Roman"/>
          <w:b/>
          <w:bCs/>
          <w:kern w:val="28"/>
          <w:sz w:val="28"/>
          <w:szCs w:val="28"/>
          <w:lang w:eastAsia="ru-RU"/>
        </w:rPr>
      </w:pPr>
    </w:p>
    <w:p w:rsidR="009F7554" w:rsidRDefault="009F7554" w:rsidP="009F7554">
      <w:pPr>
        <w:keepNext/>
        <w:spacing w:after="0" w:line="240" w:lineRule="auto"/>
        <w:jc w:val="center"/>
        <w:outlineLvl w:val="0"/>
        <w:rPr>
          <w:rFonts w:ascii="Times New Roman" w:eastAsia="Times New Roman" w:hAnsi="Times New Roman" w:cs="Times New Roman"/>
          <w:b/>
          <w:bCs/>
          <w:kern w:val="28"/>
          <w:sz w:val="28"/>
          <w:szCs w:val="28"/>
          <w:lang w:eastAsia="ru-RU"/>
        </w:rPr>
      </w:pPr>
    </w:p>
    <w:p w:rsidR="009F7554" w:rsidRDefault="009F7554" w:rsidP="009F7554">
      <w:pPr>
        <w:keepNext/>
        <w:spacing w:after="0" w:line="240" w:lineRule="auto"/>
        <w:jc w:val="center"/>
        <w:outlineLvl w:val="0"/>
        <w:rPr>
          <w:rFonts w:ascii="Times New Roman" w:eastAsia="Times New Roman" w:hAnsi="Times New Roman" w:cs="Times New Roman"/>
          <w:b/>
          <w:bCs/>
          <w:kern w:val="28"/>
          <w:sz w:val="28"/>
          <w:szCs w:val="28"/>
          <w:lang w:eastAsia="ru-RU"/>
        </w:rPr>
      </w:pPr>
    </w:p>
    <w:p w:rsidR="009F7554" w:rsidRPr="009F7554" w:rsidRDefault="009F7554" w:rsidP="009F7554">
      <w:pPr>
        <w:keepNext/>
        <w:spacing w:after="0" w:line="240" w:lineRule="auto"/>
        <w:jc w:val="center"/>
        <w:outlineLvl w:val="0"/>
        <w:rPr>
          <w:rFonts w:ascii="Times New Roman" w:eastAsia="Times New Roman" w:hAnsi="Times New Roman" w:cs="Times New Roman"/>
          <w:b/>
          <w:bCs/>
          <w:kern w:val="28"/>
          <w:sz w:val="28"/>
          <w:szCs w:val="28"/>
          <w:lang w:eastAsia="ru-RU"/>
        </w:rPr>
      </w:pPr>
    </w:p>
    <w:p w:rsidR="00BE20CA" w:rsidRDefault="00BE20CA" w:rsidP="009F7554">
      <w:pPr>
        <w:spacing w:after="0" w:line="240" w:lineRule="auto"/>
        <w:jc w:val="center"/>
        <w:rPr>
          <w:rFonts w:ascii="Times New Roman" w:hAnsi="Times New Roman" w:cs="Times New Roman"/>
          <w:b/>
          <w:sz w:val="28"/>
          <w:szCs w:val="28"/>
        </w:rPr>
      </w:pPr>
      <w:r w:rsidRPr="00D30FE3">
        <w:rPr>
          <w:rFonts w:ascii="Times New Roman" w:hAnsi="Times New Roman" w:cs="Times New Roman"/>
          <w:b/>
          <w:sz w:val="28"/>
          <w:szCs w:val="28"/>
        </w:rPr>
        <w:t>Публичное акционерное общество «Ставропольэнергосбыт»</w:t>
      </w:r>
    </w:p>
    <w:p w:rsidR="002E13F1" w:rsidRDefault="00BE20CA" w:rsidP="003C587B">
      <w:pPr>
        <w:spacing w:after="0" w:line="240" w:lineRule="auto"/>
        <w:jc w:val="center"/>
        <w:rPr>
          <w:rFonts w:ascii="Times New Roman" w:hAnsi="Times New Roman" w:cs="Times New Roman"/>
          <w:b/>
          <w:sz w:val="28"/>
          <w:szCs w:val="28"/>
        </w:rPr>
        <w:sectPr w:rsidR="002E13F1" w:rsidSect="008740F1">
          <w:type w:val="continuous"/>
          <w:pgSz w:w="11906" w:h="16838"/>
          <w:pgMar w:top="567" w:right="567" w:bottom="1134" w:left="1134" w:header="709" w:footer="709" w:gutter="0"/>
          <w:cols w:space="708"/>
          <w:docGrid w:linePitch="360"/>
        </w:sectPr>
      </w:pPr>
      <w:r w:rsidRPr="00BE20CA">
        <w:rPr>
          <w:rFonts w:ascii="Times New Roman" w:hAnsi="Times New Roman" w:cs="Times New Roman"/>
          <w:sz w:val="28"/>
          <w:szCs w:val="28"/>
        </w:rPr>
        <w:t>(ПАО «Ставропольэнергосбыт»)</w:t>
      </w:r>
    </w:p>
    <w:p w:rsidR="002112E5" w:rsidRDefault="002112E5" w:rsidP="00897FCC">
      <w:pPr>
        <w:tabs>
          <w:tab w:val="center" w:pos="5102"/>
          <w:tab w:val="left" w:pos="7713"/>
        </w:tabs>
        <w:spacing w:after="0" w:line="240" w:lineRule="auto"/>
        <w:rPr>
          <w:rFonts w:ascii="Times New Roman" w:hAnsi="Times New Roman" w:cs="Times New Roman"/>
          <w:b/>
          <w:sz w:val="28"/>
          <w:szCs w:val="28"/>
        </w:rPr>
      </w:pPr>
    </w:p>
    <w:p w:rsidR="002C1F87" w:rsidRDefault="002C1F87" w:rsidP="00897FCC">
      <w:pPr>
        <w:tabs>
          <w:tab w:val="center" w:pos="5102"/>
          <w:tab w:val="left" w:pos="7713"/>
        </w:tabs>
        <w:spacing w:after="0" w:line="240" w:lineRule="auto"/>
        <w:rPr>
          <w:rFonts w:ascii="Times New Roman" w:hAnsi="Times New Roman" w:cs="Times New Roman"/>
          <w:b/>
          <w:sz w:val="28"/>
          <w:szCs w:val="28"/>
        </w:rPr>
      </w:pPr>
    </w:p>
    <w:tbl>
      <w:tblPr>
        <w:tblW w:w="9895" w:type="dxa"/>
        <w:tblInd w:w="-34" w:type="dxa"/>
        <w:tblLook w:val="04A0" w:firstRow="1" w:lastRow="0" w:firstColumn="1" w:lastColumn="0" w:noHBand="0" w:noVBand="1"/>
      </w:tblPr>
      <w:tblGrid>
        <w:gridCol w:w="10071"/>
      </w:tblGrid>
      <w:tr w:rsidR="00212ACA" w:rsidRPr="00212ACA" w:rsidTr="00055CA3">
        <w:trPr>
          <w:trHeight w:val="77"/>
        </w:trPr>
        <w:tc>
          <w:tcPr>
            <w:tcW w:w="9895" w:type="dxa"/>
            <w:tcBorders>
              <w:top w:val="nil"/>
              <w:left w:val="nil"/>
              <w:bottom w:val="nil"/>
              <w:right w:val="nil"/>
            </w:tcBorders>
            <w:shd w:val="clear" w:color="auto" w:fill="auto"/>
            <w:noWrap/>
            <w:vAlign w:val="center"/>
          </w:tcPr>
          <w:p w:rsidR="00212ACA" w:rsidRPr="00ED65A1" w:rsidRDefault="005448FF" w:rsidP="00212ACA">
            <w:pPr>
              <w:spacing w:after="0" w:line="240" w:lineRule="auto"/>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val="en-US" w:eastAsia="ru-RU"/>
              </w:rPr>
              <w:t>23</w:t>
            </w:r>
            <w:r w:rsidR="00555422">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val="en-US" w:eastAsia="ru-RU"/>
              </w:rPr>
              <w:t>10</w:t>
            </w:r>
            <w:r w:rsidR="00212ACA" w:rsidRPr="00ED65A1">
              <w:rPr>
                <w:rFonts w:ascii="Times New Roman" w:eastAsia="Times New Roman" w:hAnsi="Times New Roman" w:cs="Times New Roman"/>
                <w:b/>
                <w:sz w:val="24"/>
                <w:szCs w:val="24"/>
                <w:lang w:eastAsia="ru-RU"/>
              </w:rPr>
              <w:t>.20</w:t>
            </w:r>
            <w:r w:rsidR="00ED6E06">
              <w:rPr>
                <w:rFonts w:ascii="Times New Roman" w:eastAsia="Times New Roman" w:hAnsi="Times New Roman" w:cs="Times New Roman"/>
                <w:b/>
                <w:sz w:val="24"/>
                <w:szCs w:val="24"/>
                <w:lang w:eastAsia="ru-RU"/>
              </w:rPr>
              <w:t>2</w:t>
            </w:r>
            <w:r w:rsidR="00C82EB0">
              <w:rPr>
                <w:rFonts w:ascii="Times New Roman" w:eastAsia="Times New Roman" w:hAnsi="Times New Roman" w:cs="Times New Roman"/>
                <w:b/>
                <w:sz w:val="24"/>
                <w:szCs w:val="24"/>
                <w:lang w:eastAsia="ru-RU"/>
              </w:rPr>
              <w:t xml:space="preserve">5 </w:t>
            </w:r>
            <w:r w:rsidR="00212ACA" w:rsidRPr="00ED65A1">
              <w:rPr>
                <w:rFonts w:ascii="Times New Roman" w:eastAsia="Times New Roman" w:hAnsi="Times New Roman" w:cs="Times New Roman"/>
                <w:b/>
                <w:sz w:val="24"/>
                <w:szCs w:val="24"/>
                <w:lang w:eastAsia="ru-RU"/>
              </w:rPr>
              <w:t xml:space="preserve">г.                                                                                Потенциальным поставщикам </w:t>
            </w:r>
            <w:r w:rsidR="00212ACA" w:rsidRPr="00ED65A1">
              <w:rPr>
                <w:rFonts w:ascii="Times New Roman" w:eastAsia="Times New Roman" w:hAnsi="Times New Roman" w:cs="Times New Roman"/>
                <w:b/>
                <w:sz w:val="24"/>
                <w:szCs w:val="24"/>
                <w:lang w:eastAsia="ru-RU"/>
              </w:rPr>
              <w:br/>
              <w:t xml:space="preserve">продукции </w:t>
            </w:r>
          </w:p>
          <w:p w:rsidR="00212ACA" w:rsidRDefault="00212ACA" w:rsidP="00212ACA">
            <w:pPr>
              <w:spacing w:after="0" w:line="240" w:lineRule="auto"/>
              <w:ind w:left="4706"/>
              <w:rPr>
                <w:rFonts w:ascii="Times New Roman" w:eastAsia="Times New Roman" w:hAnsi="Times New Roman" w:cs="Times New Roman"/>
                <w:sz w:val="24"/>
                <w:szCs w:val="24"/>
                <w:lang w:eastAsia="ru-RU"/>
              </w:rPr>
            </w:pPr>
          </w:p>
          <w:p w:rsidR="002E11E7" w:rsidRPr="001F79C4" w:rsidRDefault="002E11E7" w:rsidP="00212ACA">
            <w:pPr>
              <w:spacing w:after="0" w:line="240" w:lineRule="auto"/>
              <w:ind w:left="4706"/>
              <w:rPr>
                <w:rFonts w:ascii="Times New Roman" w:eastAsia="Times New Roman" w:hAnsi="Times New Roman" w:cs="Times New Roman"/>
                <w:sz w:val="24"/>
                <w:szCs w:val="24"/>
                <w:lang w:eastAsia="ru-RU"/>
              </w:rPr>
            </w:pPr>
          </w:p>
          <w:p w:rsidR="00212ACA" w:rsidRPr="002E11E7" w:rsidRDefault="00212ACA" w:rsidP="00212ACA">
            <w:pPr>
              <w:spacing w:after="0" w:line="240" w:lineRule="auto"/>
              <w:jc w:val="center"/>
              <w:rPr>
                <w:rFonts w:ascii="Times New Roman" w:eastAsia="Times New Roman" w:hAnsi="Times New Roman" w:cs="Times New Roman"/>
                <w:b/>
                <w:sz w:val="32"/>
                <w:szCs w:val="32"/>
                <w:lang w:eastAsia="ru-RU"/>
              </w:rPr>
            </w:pPr>
            <w:r w:rsidRPr="002E11E7">
              <w:rPr>
                <w:rFonts w:ascii="Times New Roman" w:eastAsia="Times New Roman" w:hAnsi="Times New Roman" w:cs="Times New Roman"/>
                <w:b/>
                <w:sz w:val="32"/>
                <w:szCs w:val="32"/>
                <w:lang w:eastAsia="ru-RU"/>
              </w:rPr>
              <w:t>Документация открытого запроса цен</w:t>
            </w:r>
          </w:p>
          <w:p w:rsidR="00212ACA" w:rsidRPr="002E11E7" w:rsidRDefault="00212ACA" w:rsidP="00212ACA">
            <w:pPr>
              <w:spacing w:after="0" w:line="240" w:lineRule="auto"/>
              <w:jc w:val="center"/>
              <w:rPr>
                <w:rFonts w:ascii="Times New Roman" w:eastAsia="Times New Roman" w:hAnsi="Times New Roman" w:cs="Times New Roman"/>
                <w:b/>
                <w:sz w:val="32"/>
                <w:szCs w:val="32"/>
                <w:lang w:eastAsia="ru-RU"/>
              </w:rPr>
            </w:pPr>
            <w:r w:rsidRPr="002E11E7">
              <w:rPr>
                <w:rFonts w:ascii="Times New Roman" w:eastAsia="Times New Roman" w:hAnsi="Times New Roman" w:cs="Times New Roman"/>
                <w:b/>
                <w:sz w:val="32"/>
                <w:szCs w:val="32"/>
                <w:lang w:eastAsia="ru-RU"/>
              </w:rPr>
              <w:t>на поставку программного обеспечения</w:t>
            </w:r>
            <w:r w:rsidR="00055CA3">
              <w:t xml:space="preserve"> </w:t>
            </w:r>
            <w:r w:rsidR="002C1F87" w:rsidRPr="002C1F87">
              <w:rPr>
                <w:rFonts w:ascii="Times New Roman" w:eastAsia="Times New Roman" w:hAnsi="Times New Roman" w:cs="Times New Roman"/>
                <w:b/>
                <w:sz w:val="32"/>
                <w:szCs w:val="32"/>
                <w:lang w:eastAsia="ru-RU"/>
              </w:rPr>
              <w:t>(ПО) и баз данных для ЭВМ для нужд ПАО «</w:t>
            </w:r>
            <w:proofErr w:type="spellStart"/>
            <w:r w:rsidR="002C1F87" w:rsidRPr="002C1F87">
              <w:rPr>
                <w:rFonts w:ascii="Times New Roman" w:eastAsia="Times New Roman" w:hAnsi="Times New Roman" w:cs="Times New Roman"/>
                <w:b/>
                <w:sz w:val="32"/>
                <w:szCs w:val="32"/>
                <w:lang w:eastAsia="ru-RU"/>
              </w:rPr>
              <w:t>Ставропольэнергосбыт</w:t>
            </w:r>
            <w:proofErr w:type="spellEnd"/>
            <w:r w:rsidR="002C1F87" w:rsidRPr="002C1F87">
              <w:rPr>
                <w:rFonts w:ascii="Times New Roman" w:eastAsia="Times New Roman" w:hAnsi="Times New Roman" w:cs="Times New Roman"/>
                <w:b/>
                <w:sz w:val="32"/>
                <w:szCs w:val="32"/>
                <w:lang w:eastAsia="ru-RU"/>
              </w:rPr>
              <w:t>» в 202</w:t>
            </w:r>
            <w:r w:rsidR="00C82EB0">
              <w:rPr>
                <w:rFonts w:ascii="Times New Roman" w:eastAsia="Times New Roman" w:hAnsi="Times New Roman" w:cs="Times New Roman"/>
                <w:b/>
                <w:sz w:val="32"/>
                <w:szCs w:val="32"/>
                <w:lang w:eastAsia="ru-RU"/>
              </w:rPr>
              <w:t xml:space="preserve">5 </w:t>
            </w:r>
            <w:r w:rsidR="002C1F87" w:rsidRPr="002C1F87">
              <w:rPr>
                <w:rFonts w:ascii="Times New Roman" w:eastAsia="Times New Roman" w:hAnsi="Times New Roman" w:cs="Times New Roman"/>
                <w:b/>
                <w:sz w:val="32"/>
                <w:szCs w:val="32"/>
                <w:lang w:eastAsia="ru-RU"/>
              </w:rPr>
              <w:t>г.</w:t>
            </w:r>
            <w:r w:rsidRPr="002E11E7">
              <w:rPr>
                <w:rFonts w:ascii="Times New Roman" w:eastAsia="Times New Roman" w:hAnsi="Times New Roman" w:cs="Times New Roman"/>
                <w:b/>
                <w:sz w:val="32"/>
                <w:szCs w:val="32"/>
                <w:lang w:eastAsia="ru-RU"/>
              </w:rPr>
              <w:t xml:space="preserve"> </w:t>
            </w:r>
          </w:p>
          <w:p w:rsidR="00212ACA" w:rsidRPr="00212ACA" w:rsidRDefault="00212ACA" w:rsidP="00212ACA">
            <w:pPr>
              <w:spacing w:after="0" w:line="240" w:lineRule="auto"/>
              <w:ind w:right="3365"/>
              <w:rPr>
                <w:rFonts w:ascii="Times New Roman" w:eastAsia="Times New Roman" w:hAnsi="Times New Roman" w:cs="Times New Roman"/>
                <w:i/>
                <w:sz w:val="28"/>
                <w:szCs w:val="20"/>
                <w:lang w:eastAsia="ru-RU"/>
              </w:rPr>
            </w:pPr>
          </w:p>
          <w:p w:rsidR="00212ACA" w:rsidRPr="00C82EB0" w:rsidRDefault="00212ACA" w:rsidP="00212ACA">
            <w:pPr>
              <w:keepNext/>
              <w:keepLines/>
              <w:numPr>
                <w:ilvl w:val="0"/>
                <w:numId w:val="2"/>
              </w:numPr>
              <w:tabs>
                <w:tab w:val="left" w:pos="1343"/>
              </w:tabs>
              <w:spacing w:after="0" w:line="322" w:lineRule="exact"/>
              <w:jc w:val="both"/>
              <w:outlineLvl w:val="2"/>
              <w:rPr>
                <w:rFonts w:ascii="Times New Roman" w:eastAsia="Times New Roman" w:hAnsi="Times New Roman" w:cs="Times New Roman"/>
                <w:b/>
                <w:sz w:val="24"/>
                <w:szCs w:val="24"/>
                <w:lang w:eastAsia="ru-RU"/>
              </w:rPr>
            </w:pPr>
            <w:bookmarkStart w:id="2" w:name="bookmark2"/>
            <w:r w:rsidRPr="00C82EB0">
              <w:rPr>
                <w:rFonts w:ascii="Times New Roman" w:eastAsia="Times New Roman" w:hAnsi="Times New Roman" w:cs="Times New Roman"/>
                <w:b/>
                <w:sz w:val="24"/>
                <w:szCs w:val="24"/>
                <w:lang w:eastAsia="ru-RU"/>
              </w:rPr>
              <w:t xml:space="preserve">Общие сведения о процедуре запроса </w:t>
            </w:r>
            <w:bookmarkEnd w:id="2"/>
            <w:r w:rsidRPr="00C82EB0">
              <w:rPr>
                <w:rFonts w:ascii="Times New Roman" w:eastAsia="Times New Roman" w:hAnsi="Times New Roman" w:cs="Times New Roman"/>
                <w:b/>
                <w:sz w:val="24"/>
                <w:szCs w:val="24"/>
                <w:lang w:eastAsia="ru-RU"/>
              </w:rPr>
              <w:t>цен.</w:t>
            </w:r>
          </w:p>
          <w:p w:rsidR="00212ACA" w:rsidRPr="00C82EB0" w:rsidRDefault="00212ACA" w:rsidP="00ED6E06">
            <w:pPr>
              <w:tabs>
                <w:tab w:val="left" w:pos="1234"/>
              </w:tabs>
              <w:spacing w:after="0" w:line="322" w:lineRule="exact"/>
              <w:ind w:right="20" w:firstLine="601"/>
              <w:jc w:val="both"/>
              <w:rPr>
                <w:rFonts w:ascii="Times New Roman" w:eastAsia="Times New Roman" w:hAnsi="Times New Roman" w:cs="Times New Roman"/>
                <w:sz w:val="24"/>
                <w:szCs w:val="24"/>
                <w:lang w:eastAsia="ru-RU"/>
              </w:rPr>
            </w:pPr>
            <w:bookmarkStart w:id="3" w:name="bookmark3"/>
            <w:proofErr w:type="gramStart"/>
            <w:r w:rsidRPr="00C82EB0">
              <w:rPr>
                <w:rFonts w:ascii="Times New Roman" w:eastAsia="Times New Roman" w:hAnsi="Times New Roman" w:cs="Times New Roman"/>
                <w:sz w:val="24"/>
                <w:szCs w:val="24"/>
                <w:lang w:eastAsia="ru-RU"/>
              </w:rPr>
              <w:t>ПАО «</w:t>
            </w:r>
            <w:proofErr w:type="spellStart"/>
            <w:r w:rsidRPr="00C82EB0">
              <w:rPr>
                <w:rFonts w:ascii="Times New Roman" w:eastAsia="Times New Roman" w:hAnsi="Times New Roman" w:cs="Times New Roman"/>
                <w:sz w:val="24"/>
                <w:szCs w:val="24"/>
                <w:lang w:eastAsia="ru-RU"/>
              </w:rPr>
              <w:t>Ставропольэнергосбыт</w:t>
            </w:r>
            <w:proofErr w:type="spellEnd"/>
            <w:r w:rsidRPr="00C82EB0">
              <w:rPr>
                <w:rFonts w:ascii="Times New Roman" w:eastAsia="Times New Roman" w:hAnsi="Times New Roman" w:cs="Times New Roman"/>
                <w:sz w:val="24"/>
                <w:szCs w:val="24"/>
                <w:lang w:eastAsia="ru-RU"/>
              </w:rPr>
              <w:t>», Юридический адрес: (3576</w:t>
            </w:r>
            <w:r w:rsidR="002E11E7" w:rsidRPr="00C82EB0">
              <w:rPr>
                <w:rFonts w:ascii="Times New Roman" w:eastAsia="Times New Roman" w:hAnsi="Times New Roman" w:cs="Times New Roman"/>
                <w:sz w:val="24"/>
                <w:szCs w:val="24"/>
                <w:lang w:eastAsia="ru-RU"/>
              </w:rPr>
              <w:t>33</w:t>
            </w:r>
            <w:r w:rsidR="00C82EB0" w:rsidRPr="00C82EB0">
              <w:rPr>
                <w:rFonts w:ascii="Times New Roman" w:eastAsia="Times New Roman" w:hAnsi="Times New Roman" w:cs="Times New Roman"/>
                <w:sz w:val="24"/>
                <w:szCs w:val="24"/>
                <w:lang w:eastAsia="ru-RU"/>
              </w:rPr>
              <w:t xml:space="preserve">, </w:t>
            </w:r>
            <w:r w:rsidRPr="00C82EB0">
              <w:rPr>
                <w:rFonts w:ascii="Times New Roman" w:eastAsia="Times New Roman" w:hAnsi="Times New Roman" w:cs="Times New Roman"/>
                <w:sz w:val="24"/>
                <w:szCs w:val="24"/>
                <w:lang w:eastAsia="ru-RU"/>
              </w:rPr>
              <w:t xml:space="preserve">Ставропольский край, </w:t>
            </w:r>
            <w:r w:rsidR="00C82EB0" w:rsidRPr="00C82EB0">
              <w:rPr>
                <w:rFonts w:ascii="Times New Roman" w:eastAsia="Times New Roman" w:hAnsi="Times New Roman" w:cs="Times New Roman"/>
                <w:sz w:val="24"/>
                <w:szCs w:val="24"/>
                <w:lang w:eastAsia="ru-RU"/>
              </w:rPr>
              <w:t xml:space="preserve">   </w:t>
            </w:r>
            <w:r w:rsidRPr="00C82EB0">
              <w:rPr>
                <w:rFonts w:ascii="Times New Roman" w:eastAsia="Times New Roman" w:hAnsi="Times New Roman" w:cs="Times New Roman"/>
                <w:sz w:val="24"/>
                <w:szCs w:val="24"/>
                <w:lang w:eastAsia="ru-RU"/>
              </w:rPr>
              <w:t>г. Ес</w:t>
            </w:r>
            <w:r w:rsidR="002E11E7" w:rsidRPr="00C82EB0">
              <w:rPr>
                <w:rFonts w:ascii="Times New Roman" w:eastAsia="Times New Roman" w:hAnsi="Times New Roman" w:cs="Times New Roman"/>
                <w:sz w:val="24"/>
                <w:szCs w:val="24"/>
                <w:lang w:eastAsia="ru-RU"/>
              </w:rPr>
              <w:t>сентуки, ул. Большевистская, 59а</w:t>
            </w:r>
            <w:r w:rsidRPr="00C82EB0">
              <w:rPr>
                <w:rFonts w:ascii="Times New Roman" w:eastAsia="Times New Roman" w:hAnsi="Times New Roman" w:cs="Times New Roman"/>
                <w:sz w:val="24"/>
                <w:szCs w:val="24"/>
                <w:lang w:eastAsia="ru-RU"/>
              </w:rPr>
              <w:t xml:space="preserve">), (Далее — Организатор, он же Покупатель),  </w:t>
            </w:r>
            <w:r w:rsidR="00A348C6" w:rsidRPr="00C82EB0">
              <w:rPr>
                <w:rFonts w:ascii="Times New Roman" w:eastAsia="Times New Roman" w:hAnsi="Times New Roman" w:cs="Times New Roman"/>
                <w:sz w:val="24"/>
                <w:szCs w:val="24"/>
                <w:lang w:eastAsia="ru-RU"/>
              </w:rPr>
              <w:t>извещением</w:t>
            </w:r>
            <w:r w:rsidRPr="00C82EB0">
              <w:rPr>
                <w:rFonts w:ascii="Times New Roman" w:eastAsia="Times New Roman" w:hAnsi="Times New Roman" w:cs="Times New Roman"/>
                <w:sz w:val="24"/>
                <w:szCs w:val="24"/>
                <w:lang w:eastAsia="ru-RU"/>
              </w:rPr>
              <w:t xml:space="preserve"> о проведении открытого запроса цен, размещенном на официальном сайте ПАО «</w:t>
            </w:r>
            <w:proofErr w:type="spellStart"/>
            <w:r w:rsidRPr="00C82EB0">
              <w:rPr>
                <w:rFonts w:ascii="Times New Roman" w:eastAsia="Times New Roman" w:hAnsi="Times New Roman" w:cs="Times New Roman"/>
                <w:sz w:val="24"/>
                <w:szCs w:val="24"/>
                <w:lang w:eastAsia="ru-RU"/>
              </w:rPr>
              <w:t>Ставропольэнергосбыт</w:t>
            </w:r>
            <w:proofErr w:type="spellEnd"/>
            <w:r w:rsidRPr="00C82EB0">
              <w:rPr>
                <w:rFonts w:ascii="Times New Roman" w:eastAsia="Times New Roman" w:hAnsi="Times New Roman" w:cs="Times New Roman"/>
                <w:sz w:val="24"/>
                <w:szCs w:val="24"/>
                <w:lang w:eastAsia="ru-RU"/>
              </w:rPr>
              <w:t xml:space="preserve">» </w:t>
            </w:r>
            <w:hyperlink r:id="rId8" w:history="1">
              <w:r w:rsidRPr="00C82EB0">
                <w:rPr>
                  <w:rFonts w:ascii="Times New Roman" w:eastAsia="Times New Roman" w:hAnsi="Times New Roman" w:cs="Times New Roman"/>
                  <w:color w:val="0000FF"/>
                  <w:sz w:val="24"/>
                  <w:szCs w:val="24"/>
                  <w:u w:val="single"/>
                  <w:lang w:eastAsia="ru-RU"/>
                </w:rPr>
                <w:t>www.staves.ru</w:t>
              </w:r>
            </w:hyperlink>
            <w:r w:rsidRPr="00C82EB0">
              <w:rPr>
                <w:rFonts w:ascii="Times New Roman" w:eastAsia="Times New Roman" w:hAnsi="Times New Roman" w:cs="Times New Roman"/>
                <w:sz w:val="24"/>
                <w:szCs w:val="24"/>
                <w:lang w:eastAsia="ru-RU"/>
              </w:rPr>
              <w:t xml:space="preserve"> </w:t>
            </w:r>
            <w:r w:rsidR="00ED6E06" w:rsidRPr="00C82EB0">
              <w:rPr>
                <w:rFonts w:ascii="Times New Roman" w:eastAsia="Times New Roman" w:hAnsi="Times New Roman" w:cs="Times New Roman"/>
                <w:sz w:val="24"/>
                <w:szCs w:val="24"/>
                <w:lang w:eastAsia="ru-RU"/>
              </w:rPr>
              <w:t>в разделе закупки/текущие закупки/202</w:t>
            </w:r>
            <w:r w:rsidR="00C82EB0" w:rsidRPr="00C82EB0">
              <w:rPr>
                <w:rFonts w:ascii="Times New Roman" w:eastAsia="Times New Roman" w:hAnsi="Times New Roman" w:cs="Times New Roman"/>
                <w:sz w:val="24"/>
                <w:szCs w:val="24"/>
                <w:lang w:eastAsia="ru-RU"/>
              </w:rPr>
              <w:t>5</w:t>
            </w:r>
            <w:r w:rsidR="00ED6E06" w:rsidRPr="00C82EB0">
              <w:rPr>
                <w:rFonts w:ascii="Times New Roman" w:eastAsia="Times New Roman" w:hAnsi="Times New Roman" w:cs="Times New Roman"/>
                <w:sz w:val="24"/>
                <w:szCs w:val="24"/>
                <w:lang w:eastAsia="ru-RU"/>
              </w:rPr>
              <w:t>/проведение процедур закупок в 202</w:t>
            </w:r>
            <w:r w:rsidR="00C82EB0" w:rsidRPr="00C82EB0">
              <w:rPr>
                <w:rFonts w:ascii="Times New Roman" w:eastAsia="Times New Roman" w:hAnsi="Times New Roman" w:cs="Times New Roman"/>
                <w:sz w:val="24"/>
                <w:szCs w:val="24"/>
                <w:lang w:eastAsia="ru-RU"/>
              </w:rPr>
              <w:t xml:space="preserve">5 </w:t>
            </w:r>
            <w:r w:rsidR="00ED6E06" w:rsidRPr="00C82EB0">
              <w:rPr>
                <w:rFonts w:ascii="Times New Roman" w:eastAsia="Times New Roman" w:hAnsi="Times New Roman" w:cs="Times New Roman"/>
                <w:sz w:val="24"/>
                <w:szCs w:val="24"/>
                <w:lang w:eastAsia="ru-RU"/>
              </w:rPr>
              <w:t>г.</w:t>
            </w:r>
            <w:r w:rsidRPr="00C82EB0">
              <w:rPr>
                <w:rFonts w:ascii="Times New Roman" w:eastAsia="Times New Roman" w:hAnsi="Times New Roman" w:cs="Times New Roman"/>
                <w:sz w:val="24"/>
                <w:szCs w:val="24"/>
                <w:lang w:eastAsia="ru-RU"/>
              </w:rPr>
              <w:t>, пригласило юридических лиц и индивидуал</w:t>
            </w:r>
            <w:r w:rsidR="002E11E7" w:rsidRPr="00C82EB0">
              <w:rPr>
                <w:rFonts w:ascii="Times New Roman" w:eastAsia="Times New Roman" w:hAnsi="Times New Roman" w:cs="Times New Roman"/>
                <w:sz w:val="24"/>
                <w:szCs w:val="24"/>
                <w:lang w:eastAsia="ru-RU"/>
              </w:rPr>
              <w:t>ьных предпринимателей (далее — П</w:t>
            </w:r>
            <w:r w:rsidRPr="00C82EB0">
              <w:rPr>
                <w:rFonts w:ascii="Times New Roman" w:eastAsia="Times New Roman" w:hAnsi="Times New Roman" w:cs="Times New Roman"/>
                <w:sz w:val="24"/>
                <w:szCs w:val="24"/>
                <w:lang w:eastAsia="ru-RU"/>
              </w:rPr>
              <w:t>оставщики) к участию в открытом з</w:t>
            </w:r>
            <w:r w:rsidR="002E11E7" w:rsidRPr="00C82EB0">
              <w:rPr>
                <w:rFonts w:ascii="Times New Roman" w:eastAsia="Times New Roman" w:hAnsi="Times New Roman" w:cs="Times New Roman"/>
                <w:sz w:val="24"/>
                <w:szCs w:val="24"/>
                <w:lang w:eastAsia="ru-RU"/>
              </w:rPr>
              <w:t>апросе цен на право</w:t>
            </w:r>
            <w:proofErr w:type="gramEnd"/>
            <w:r w:rsidR="002E11E7" w:rsidRPr="00C82EB0">
              <w:rPr>
                <w:rFonts w:ascii="Times New Roman" w:eastAsia="Times New Roman" w:hAnsi="Times New Roman" w:cs="Times New Roman"/>
                <w:sz w:val="24"/>
                <w:szCs w:val="24"/>
                <w:lang w:eastAsia="ru-RU"/>
              </w:rPr>
              <w:t xml:space="preserve"> заключения д</w:t>
            </w:r>
            <w:r w:rsidRPr="00C82EB0">
              <w:rPr>
                <w:rFonts w:ascii="Times New Roman" w:eastAsia="Times New Roman" w:hAnsi="Times New Roman" w:cs="Times New Roman"/>
                <w:sz w:val="24"/>
                <w:szCs w:val="24"/>
                <w:lang w:eastAsia="ru-RU"/>
              </w:rPr>
              <w:t xml:space="preserve">оговора на поставку </w:t>
            </w:r>
            <w:r w:rsidR="00055CA3" w:rsidRPr="00C82EB0">
              <w:rPr>
                <w:rFonts w:ascii="Times New Roman" w:eastAsia="Times New Roman" w:hAnsi="Times New Roman" w:cs="Times New Roman"/>
                <w:sz w:val="24"/>
                <w:szCs w:val="24"/>
                <w:lang w:eastAsia="ru-RU"/>
              </w:rPr>
              <w:t xml:space="preserve">программного обеспечения (ПО) </w:t>
            </w:r>
            <w:r w:rsidR="002C1F87" w:rsidRPr="00C82EB0">
              <w:rPr>
                <w:rFonts w:ascii="Times New Roman" w:eastAsia="Times New Roman" w:hAnsi="Times New Roman" w:cs="Times New Roman"/>
                <w:sz w:val="24"/>
                <w:szCs w:val="24"/>
                <w:lang w:eastAsia="ru-RU"/>
              </w:rPr>
              <w:t>и баз данных для ЭВМ в 202</w:t>
            </w:r>
            <w:r w:rsidR="00C82EB0" w:rsidRPr="00C82EB0">
              <w:rPr>
                <w:rFonts w:ascii="Times New Roman" w:eastAsia="Times New Roman" w:hAnsi="Times New Roman" w:cs="Times New Roman"/>
                <w:sz w:val="24"/>
                <w:szCs w:val="24"/>
                <w:lang w:eastAsia="ru-RU"/>
              </w:rPr>
              <w:t xml:space="preserve">5 </w:t>
            </w:r>
            <w:r w:rsidR="002C1F87" w:rsidRPr="00C82EB0">
              <w:rPr>
                <w:rFonts w:ascii="Times New Roman" w:eastAsia="Times New Roman" w:hAnsi="Times New Roman" w:cs="Times New Roman"/>
                <w:sz w:val="24"/>
                <w:szCs w:val="24"/>
                <w:lang w:eastAsia="ru-RU"/>
              </w:rPr>
              <w:t>г.</w:t>
            </w:r>
            <w:r w:rsidR="00055CA3" w:rsidRPr="00C82EB0">
              <w:rPr>
                <w:rFonts w:ascii="Times New Roman" w:eastAsia="Times New Roman" w:hAnsi="Times New Roman" w:cs="Times New Roman"/>
                <w:sz w:val="24"/>
                <w:szCs w:val="24"/>
                <w:lang w:eastAsia="ru-RU"/>
              </w:rPr>
              <w:t xml:space="preserve"> </w:t>
            </w:r>
            <w:r w:rsidRPr="00C82EB0">
              <w:rPr>
                <w:rFonts w:ascii="Times New Roman" w:eastAsia="Times New Roman" w:hAnsi="Times New Roman" w:cs="Times New Roman"/>
                <w:sz w:val="24"/>
                <w:szCs w:val="24"/>
                <w:lang w:eastAsia="ru-RU"/>
              </w:rPr>
              <w:t xml:space="preserve">(далее — продукция, товар, </w:t>
            </w:r>
            <w:proofErr w:type="gramStart"/>
            <w:r w:rsidRPr="00C82EB0">
              <w:rPr>
                <w:rFonts w:ascii="Times New Roman" w:eastAsia="Times New Roman" w:hAnsi="Times New Roman" w:cs="Times New Roman"/>
                <w:sz w:val="24"/>
                <w:szCs w:val="24"/>
                <w:lang w:eastAsia="ru-RU"/>
              </w:rPr>
              <w:t>ПО</w:t>
            </w:r>
            <w:proofErr w:type="gramEnd"/>
            <w:r w:rsidRPr="00C82EB0">
              <w:rPr>
                <w:rFonts w:ascii="Times New Roman" w:eastAsia="Times New Roman" w:hAnsi="Times New Roman" w:cs="Times New Roman"/>
                <w:sz w:val="24"/>
                <w:szCs w:val="24"/>
                <w:lang w:eastAsia="ru-RU"/>
              </w:rPr>
              <w:t xml:space="preserve">) </w:t>
            </w:r>
            <w:proofErr w:type="gramStart"/>
            <w:r w:rsidRPr="00C82EB0">
              <w:rPr>
                <w:rFonts w:ascii="Times New Roman" w:eastAsia="Times New Roman" w:hAnsi="Times New Roman" w:cs="Times New Roman"/>
                <w:sz w:val="24"/>
                <w:szCs w:val="24"/>
                <w:lang w:eastAsia="ru-RU"/>
              </w:rPr>
              <w:t>для</w:t>
            </w:r>
            <w:proofErr w:type="gramEnd"/>
            <w:r w:rsidRPr="00C82EB0">
              <w:rPr>
                <w:rFonts w:ascii="Times New Roman" w:eastAsia="Times New Roman" w:hAnsi="Times New Roman" w:cs="Times New Roman"/>
                <w:sz w:val="24"/>
                <w:szCs w:val="24"/>
                <w:lang w:eastAsia="ru-RU"/>
              </w:rPr>
              <w:t xml:space="preserve"> нужд ПАО «</w:t>
            </w:r>
            <w:proofErr w:type="spellStart"/>
            <w:r w:rsidRPr="00C82EB0">
              <w:rPr>
                <w:rFonts w:ascii="Times New Roman" w:eastAsia="Times New Roman" w:hAnsi="Times New Roman" w:cs="Times New Roman"/>
                <w:sz w:val="24"/>
                <w:szCs w:val="24"/>
                <w:lang w:eastAsia="ru-RU"/>
              </w:rPr>
              <w:t>Ставропольэнергосбыт</w:t>
            </w:r>
            <w:proofErr w:type="spellEnd"/>
            <w:r w:rsidRPr="00C82EB0">
              <w:rPr>
                <w:rFonts w:ascii="Times New Roman" w:eastAsia="Times New Roman" w:hAnsi="Times New Roman" w:cs="Times New Roman"/>
                <w:sz w:val="24"/>
                <w:szCs w:val="24"/>
                <w:lang w:eastAsia="ru-RU"/>
              </w:rPr>
              <w:t>» в 20</w:t>
            </w:r>
            <w:r w:rsidR="00ED6E06" w:rsidRPr="00C82EB0">
              <w:rPr>
                <w:rFonts w:ascii="Times New Roman" w:eastAsia="Times New Roman" w:hAnsi="Times New Roman" w:cs="Times New Roman"/>
                <w:sz w:val="24"/>
                <w:szCs w:val="24"/>
                <w:lang w:eastAsia="ru-RU"/>
              </w:rPr>
              <w:t>2</w:t>
            </w:r>
            <w:r w:rsidR="00C82EB0" w:rsidRPr="00C82EB0">
              <w:rPr>
                <w:rFonts w:ascii="Times New Roman" w:eastAsia="Times New Roman" w:hAnsi="Times New Roman" w:cs="Times New Roman"/>
                <w:sz w:val="24"/>
                <w:szCs w:val="24"/>
                <w:lang w:eastAsia="ru-RU"/>
              </w:rPr>
              <w:t xml:space="preserve">5 </w:t>
            </w:r>
            <w:r w:rsidRPr="00C82EB0">
              <w:rPr>
                <w:rFonts w:ascii="Times New Roman" w:eastAsia="Times New Roman" w:hAnsi="Times New Roman" w:cs="Times New Roman"/>
                <w:sz w:val="24"/>
                <w:szCs w:val="24"/>
                <w:lang w:eastAsia="ru-RU"/>
              </w:rPr>
              <w:t>г.</w:t>
            </w:r>
            <w:bookmarkEnd w:id="3"/>
          </w:p>
          <w:p w:rsidR="00212ACA" w:rsidRPr="00C82EB0" w:rsidRDefault="00212ACA" w:rsidP="00212ACA">
            <w:pPr>
              <w:tabs>
                <w:tab w:val="left" w:pos="1225"/>
              </w:tabs>
              <w:spacing w:after="0" w:line="322" w:lineRule="exact"/>
              <w:ind w:right="20" w:firstLine="601"/>
              <w:jc w:val="both"/>
              <w:rPr>
                <w:rFonts w:ascii="Times New Roman" w:eastAsia="Times New Roman" w:hAnsi="Times New Roman" w:cs="Times New Roman"/>
                <w:sz w:val="24"/>
                <w:szCs w:val="24"/>
                <w:lang w:eastAsia="ru-RU"/>
              </w:rPr>
            </w:pPr>
            <w:r w:rsidRPr="00C82EB0">
              <w:rPr>
                <w:rFonts w:ascii="Times New Roman" w:eastAsia="Times New Roman" w:hAnsi="Times New Roman" w:cs="Times New Roman"/>
                <w:sz w:val="24"/>
                <w:szCs w:val="24"/>
                <w:lang w:eastAsia="ru-RU"/>
              </w:rPr>
              <w:t>Открытый запрос цен проводится на основании Приказа ПАО «</w:t>
            </w:r>
            <w:proofErr w:type="spellStart"/>
            <w:r w:rsidRPr="00C82EB0">
              <w:rPr>
                <w:rFonts w:ascii="Times New Roman" w:eastAsia="Times New Roman" w:hAnsi="Times New Roman" w:cs="Times New Roman"/>
                <w:sz w:val="24"/>
                <w:szCs w:val="24"/>
                <w:lang w:eastAsia="ru-RU"/>
              </w:rPr>
              <w:t>Ставропольэнергосбыт</w:t>
            </w:r>
            <w:proofErr w:type="spellEnd"/>
            <w:r w:rsidRPr="00C82EB0">
              <w:rPr>
                <w:rFonts w:ascii="Times New Roman" w:eastAsia="Times New Roman" w:hAnsi="Times New Roman" w:cs="Times New Roman"/>
                <w:sz w:val="24"/>
                <w:szCs w:val="24"/>
                <w:lang w:eastAsia="ru-RU"/>
              </w:rPr>
              <w:t>» №</w:t>
            </w:r>
            <w:r w:rsidR="00BE5D79" w:rsidRPr="00C82EB0">
              <w:rPr>
                <w:rFonts w:ascii="Times New Roman" w:eastAsia="Times New Roman" w:hAnsi="Times New Roman" w:cs="Times New Roman"/>
                <w:sz w:val="24"/>
                <w:szCs w:val="24"/>
                <w:lang w:eastAsia="ru-RU"/>
              </w:rPr>
              <w:t xml:space="preserve"> </w:t>
            </w:r>
            <w:r w:rsidR="005448FF">
              <w:rPr>
                <w:rFonts w:ascii="Times New Roman" w:eastAsia="Times New Roman" w:hAnsi="Times New Roman" w:cs="Times New Roman"/>
                <w:sz w:val="24"/>
                <w:szCs w:val="24"/>
                <w:lang w:eastAsia="ru-RU"/>
              </w:rPr>
              <w:t>4</w:t>
            </w:r>
            <w:r w:rsidR="005448FF" w:rsidRPr="005448FF">
              <w:rPr>
                <w:rFonts w:ascii="Times New Roman" w:eastAsia="Times New Roman" w:hAnsi="Times New Roman" w:cs="Times New Roman"/>
                <w:sz w:val="24"/>
                <w:szCs w:val="24"/>
                <w:lang w:eastAsia="ru-RU"/>
              </w:rPr>
              <w:t>20</w:t>
            </w:r>
            <w:r w:rsidR="00B24F02" w:rsidRPr="00C82EB0">
              <w:rPr>
                <w:rFonts w:ascii="Times New Roman" w:eastAsia="Times New Roman" w:hAnsi="Times New Roman" w:cs="Times New Roman"/>
                <w:sz w:val="24"/>
                <w:szCs w:val="24"/>
                <w:lang w:eastAsia="ru-RU"/>
              </w:rPr>
              <w:t xml:space="preserve"> </w:t>
            </w:r>
            <w:r w:rsidRPr="00C82EB0">
              <w:rPr>
                <w:rFonts w:ascii="Times New Roman" w:eastAsia="Times New Roman" w:hAnsi="Times New Roman" w:cs="Times New Roman"/>
                <w:sz w:val="24"/>
                <w:szCs w:val="24"/>
                <w:lang w:eastAsia="ru-RU"/>
              </w:rPr>
              <w:t xml:space="preserve">от </w:t>
            </w:r>
            <w:r w:rsidR="005448FF" w:rsidRPr="005448FF">
              <w:rPr>
                <w:rFonts w:ascii="Times New Roman" w:eastAsia="Times New Roman" w:hAnsi="Times New Roman" w:cs="Times New Roman"/>
                <w:sz w:val="24"/>
                <w:szCs w:val="24"/>
                <w:lang w:eastAsia="ru-RU"/>
              </w:rPr>
              <w:t>23</w:t>
            </w:r>
            <w:r w:rsidR="00555422" w:rsidRPr="00C82EB0">
              <w:rPr>
                <w:rFonts w:ascii="Times New Roman" w:eastAsia="Times New Roman" w:hAnsi="Times New Roman" w:cs="Times New Roman"/>
                <w:sz w:val="24"/>
                <w:szCs w:val="24"/>
                <w:lang w:eastAsia="ru-RU"/>
              </w:rPr>
              <w:t>.</w:t>
            </w:r>
            <w:r w:rsidR="005448FF" w:rsidRPr="005448FF">
              <w:rPr>
                <w:rFonts w:ascii="Times New Roman" w:eastAsia="Times New Roman" w:hAnsi="Times New Roman" w:cs="Times New Roman"/>
                <w:sz w:val="24"/>
                <w:szCs w:val="24"/>
                <w:lang w:eastAsia="ru-RU"/>
              </w:rPr>
              <w:t>10</w:t>
            </w:r>
            <w:r w:rsidR="00ED6E06" w:rsidRPr="00C82EB0">
              <w:rPr>
                <w:rFonts w:ascii="Times New Roman" w:eastAsia="Times New Roman" w:hAnsi="Times New Roman" w:cs="Times New Roman"/>
                <w:sz w:val="24"/>
                <w:szCs w:val="24"/>
                <w:lang w:eastAsia="ru-RU"/>
              </w:rPr>
              <w:t>.202</w:t>
            </w:r>
            <w:r w:rsidR="00C82EB0" w:rsidRPr="00C82EB0">
              <w:rPr>
                <w:rFonts w:ascii="Times New Roman" w:eastAsia="Times New Roman" w:hAnsi="Times New Roman" w:cs="Times New Roman"/>
                <w:sz w:val="24"/>
                <w:szCs w:val="24"/>
                <w:lang w:eastAsia="ru-RU"/>
              </w:rPr>
              <w:t xml:space="preserve">5 </w:t>
            </w:r>
            <w:r w:rsidRPr="00C82EB0">
              <w:rPr>
                <w:rFonts w:ascii="Times New Roman" w:eastAsia="Times New Roman" w:hAnsi="Times New Roman" w:cs="Times New Roman"/>
                <w:sz w:val="24"/>
                <w:szCs w:val="24"/>
                <w:lang w:eastAsia="ru-RU"/>
              </w:rPr>
              <w:t xml:space="preserve">г. Дата начала приема заявок 10:00 </w:t>
            </w:r>
            <w:r w:rsidR="005448FF" w:rsidRPr="005448FF">
              <w:rPr>
                <w:rFonts w:ascii="Times New Roman" w:eastAsia="Times New Roman" w:hAnsi="Times New Roman" w:cs="Times New Roman"/>
                <w:sz w:val="24"/>
                <w:szCs w:val="24"/>
                <w:lang w:eastAsia="ru-RU"/>
              </w:rPr>
              <w:t>23</w:t>
            </w:r>
            <w:r w:rsidR="00555422" w:rsidRPr="00C82EB0">
              <w:rPr>
                <w:rFonts w:ascii="Times New Roman" w:eastAsia="Times New Roman" w:hAnsi="Times New Roman" w:cs="Times New Roman"/>
                <w:sz w:val="24"/>
                <w:szCs w:val="24"/>
                <w:lang w:eastAsia="ru-RU"/>
              </w:rPr>
              <w:t>.</w:t>
            </w:r>
            <w:r w:rsidR="005448FF" w:rsidRPr="005448FF">
              <w:rPr>
                <w:rFonts w:ascii="Times New Roman" w:eastAsia="Times New Roman" w:hAnsi="Times New Roman" w:cs="Times New Roman"/>
                <w:sz w:val="24"/>
                <w:szCs w:val="24"/>
                <w:lang w:eastAsia="ru-RU"/>
              </w:rPr>
              <w:t>10</w:t>
            </w:r>
            <w:r w:rsidR="00ED6E06" w:rsidRPr="00C82EB0">
              <w:rPr>
                <w:rFonts w:ascii="Times New Roman" w:eastAsia="Times New Roman" w:hAnsi="Times New Roman" w:cs="Times New Roman"/>
                <w:sz w:val="24"/>
                <w:szCs w:val="24"/>
                <w:lang w:eastAsia="ru-RU"/>
              </w:rPr>
              <w:t>.202</w:t>
            </w:r>
            <w:r w:rsidR="00C82EB0" w:rsidRPr="00C82EB0">
              <w:rPr>
                <w:rFonts w:ascii="Times New Roman" w:eastAsia="Times New Roman" w:hAnsi="Times New Roman" w:cs="Times New Roman"/>
                <w:sz w:val="24"/>
                <w:szCs w:val="24"/>
                <w:lang w:eastAsia="ru-RU"/>
              </w:rPr>
              <w:t xml:space="preserve">5 </w:t>
            </w:r>
            <w:r w:rsidRPr="00C82EB0">
              <w:rPr>
                <w:rFonts w:ascii="Times New Roman" w:eastAsia="Times New Roman" w:hAnsi="Times New Roman" w:cs="Times New Roman"/>
                <w:sz w:val="24"/>
                <w:szCs w:val="24"/>
                <w:lang w:eastAsia="ru-RU"/>
              </w:rPr>
              <w:t>г., дата окончания приема</w:t>
            </w:r>
            <w:r w:rsidR="005448FF">
              <w:rPr>
                <w:rFonts w:ascii="Times New Roman" w:eastAsia="Times New Roman" w:hAnsi="Times New Roman" w:cs="Times New Roman"/>
                <w:sz w:val="24"/>
                <w:szCs w:val="24"/>
                <w:lang w:eastAsia="ru-RU"/>
              </w:rPr>
              <w:t xml:space="preserve"> заявок 10:00(время московское)</w:t>
            </w:r>
            <w:r w:rsidRPr="00C82EB0">
              <w:rPr>
                <w:rFonts w:ascii="Times New Roman" w:eastAsia="Times New Roman" w:hAnsi="Times New Roman" w:cs="Times New Roman"/>
                <w:sz w:val="24"/>
                <w:szCs w:val="24"/>
                <w:lang w:eastAsia="ru-RU"/>
              </w:rPr>
              <w:t xml:space="preserve"> </w:t>
            </w:r>
            <w:r w:rsidR="005448FF" w:rsidRPr="005448FF">
              <w:rPr>
                <w:rFonts w:ascii="Times New Roman" w:eastAsia="Times New Roman" w:hAnsi="Times New Roman" w:cs="Times New Roman"/>
                <w:sz w:val="24"/>
                <w:szCs w:val="24"/>
                <w:lang w:eastAsia="ru-RU"/>
              </w:rPr>
              <w:t>28</w:t>
            </w:r>
            <w:r w:rsidR="005448FF">
              <w:rPr>
                <w:rFonts w:ascii="Times New Roman" w:eastAsia="Times New Roman" w:hAnsi="Times New Roman" w:cs="Times New Roman"/>
                <w:sz w:val="24"/>
                <w:szCs w:val="24"/>
                <w:lang w:eastAsia="ru-RU"/>
              </w:rPr>
              <w:t>.</w:t>
            </w:r>
            <w:r w:rsidR="005448FF" w:rsidRPr="005448FF">
              <w:rPr>
                <w:rFonts w:ascii="Times New Roman" w:eastAsia="Times New Roman" w:hAnsi="Times New Roman" w:cs="Times New Roman"/>
                <w:sz w:val="24"/>
                <w:szCs w:val="24"/>
                <w:lang w:eastAsia="ru-RU"/>
              </w:rPr>
              <w:t>10</w:t>
            </w:r>
            <w:r w:rsidRPr="00C82EB0">
              <w:rPr>
                <w:rFonts w:ascii="Times New Roman" w:eastAsia="Times New Roman" w:hAnsi="Times New Roman" w:cs="Times New Roman"/>
                <w:sz w:val="24"/>
                <w:szCs w:val="24"/>
                <w:lang w:eastAsia="ru-RU"/>
              </w:rPr>
              <w:t>.20</w:t>
            </w:r>
            <w:r w:rsidR="00ED6E06" w:rsidRPr="00C82EB0">
              <w:rPr>
                <w:rFonts w:ascii="Times New Roman" w:eastAsia="Times New Roman" w:hAnsi="Times New Roman" w:cs="Times New Roman"/>
                <w:sz w:val="24"/>
                <w:szCs w:val="24"/>
                <w:lang w:eastAsia="ru-RU"/>
              </w:rPr>
              <w:t>2</w:t>
            </w:r>
            <w:r w:rsidR="00C82EB0" w:rsidRPr="00C82EB0">
              <w:rPr>
                <w:rFonts w:ascii="Times New Roman" w:eastAsia="Times New Roman" w:hAnsi="Times New Roman" w:cs="Times New Roman"/>
                <w:sz w:val="24"/>
                <w:szCs w:val="24"/>
                <w:lang w:eastAsia="ru-RU"/>
              </w:rPr>
              <w:t xml:space="preserve">5 </w:t>
            </w:r>
            <w:r w:rsidRPr="00C82EB0">
              <w:rPr>
                <w:rFonts w:ascii="Times New Roman" w:eastAsia="Times New Roman" w:hAnsi="Times New Roman" w:cs="Times New Roman"/>
                <w:sz w:val="24"/>
                <w:szCs w:val="24"/>
                <w:lang w:eastAsia="ru-RU"/>
              </w:rPr>
              <w:t>г.</w:t>
            </w:r>
          </w:p>
          <w:p w:rsidR="00212ACA" w:rsidRPr="00C82EB0" w:rsidRDefault="00212ACA" w:rsidP="00212ACA">
            <w:pPr>
              <w:spacing w:after="0" w:line="240" w:lineRule="auto"/>
              <w:ind w:firstLine="601"/>
              <w:contextualSpacing/>
              <w:rPr>
                <w:rFonts w:ascii="Times New Roman" w:eastAsia="Times New Roman" w:hAnsi="Times New Roman" w:cs="Times New Roman"/>
                <w:color w:val="000000"/>
                <w:sz w:val="24"/>
                <w:szCs w:val="24"/>
                <w:lang w:val="ru" w:eastAsia="ru-RU"/>
              </w:rPr>
            </w:pPr>
            <w:bookmarkStart w:id="4" w:name="bookmark4"/>
            <w:r w:rsidRPr="00C82EB0">
              <w:rPr>
                <w:rFonts w:ascii="Times New Roman" w:eastAsia="Times New Roman" w:hAnsi="Times New Roman" w:cs="Times New Roman"/>
                <w:color w:val="000000"/>
                <w:sz w:val="24"/>
                <w:szCs w:val="24"/>
                <w:lang w:val="ru" w:eastAsia="ru-RU"/>
              </w:rPr>
              <w:t xml:space="preserve">Для справок обращаться: </w:t>
            </w:r>
            <w:r w:rsidRPr="00C82EB0">
              <w:rPr>
                <w:rFonts w:ascii="Times New Roman" w:eastAsia="Times New Roman" w:hAnsi="Times New Roman" w:cs="Times New Roman"/>
                <w:color w:val="000000"/>
                <w:sz w:val="24"/>
                <w:szCs w:val="24"/>
                <w:lang w:eastAsia="ru-RU"/>
              </w:rPr>
              <w:t xml:space="preserve">начальник ОМТС </w:t>
            </w:r>
            <w:proofErr w:type="spellStart"/>
            <w:r w:rsidRPr="00C82EB0">
              <w:rPr>
                <w:rFonts w:ascii="Times New Roman" w:eastAsia="Times New Roman" w:hAnsi="Times New Roman" w:cs="Times New Roman"/>
                <w:color w:val="000000"/>
                <w:sz w:val="24"/>
                <w:szCs w:val="24"/>
                <w:lang w:eastAsia="ru-RU"/>
              </w:rPr>
              <w:t>Ветлицкий</w:t>
            </w:r>
            <w:proofErr w:type="spellEnd"/>
            <w:r w:rsidRPr="00C82EB0">
              <w:rPr>
                <w:rFonts w:ascii="Times New Roman" w:eastAsia="Times New Roman" w:hAnsi="Times New Roman" w:cs="Times New Roman"/>
                <w:color w:val="000000"/>
                <w:sz w:val="24"/>
                <w:szCs w:val="24"/>
                <w:lang w:eastAsia="ru-RU"/>
              </w:rPr>
              <w:t xml:space="preserve"> Станислав Юрьевич</w:t>
            </w:r>
            <w:r w:rsidRPr="00C82EB0">
              <w:rPr>
                <w:rFonts w:ascii="Times New Roman" w:eastAsia="Times New Roman" w:hAnsi="Times New Roman" w:cs="Times New Roman"/>
                <w:color w:val="000000"/>
                <w:sz w:val="24"/>
                <w:szCs w:val="24"/>
                <w:lang w:val="ru" w:eastAsia="ru-RU"/>
              </w:rPr>
              <w:t>, т/ф. 8(87934) 4-26-84, s.vetlitskiy@staves.ru</w:t>
            </w:r>
          </w:p>
          <w:p w:rsidR="00212ACA" w:rsidRPr="00C82EB0" w:rsidRDefault="00212ACA" w:rsidP="00212ACA">
            <w:pPr>
              <w:tabs>
                <w:tab w:val="left" w:pos="1225"/>
              </w:tabs>
              <w:spacing w:after="0" w:line="322" w:lineRule="exact"/>
              <w:ind w:right="20" w:firstLine="601"/>
              <w:jc w:val="both"/>
              <w:rPr>
                <w:rFonts w:ascii="Times New Roman" w:eastAsia="Times New Roman" w:hAnsi="Times New Roman" w:cs="Times New Roman"/>
                <w:sz w:val="24"/>
                <w:szCs w:val="24"/>
                <w:lang w:eastAsia="ru-RU"/>
              </w:rPr>
            </w:pPr>
            <w:r w:rsidRPr="00C82EB0">
              <w:rPr>
                <w:rFonts w:ascii="Times New Roman" w:eastAsia="Times New Roman" w:hAnsi="Times New Roman" w:cs="Times New Roman"/>
                <w:sz w:val="24"/>
                <w:szCs w:val="24"/>
                <w:lang w:eastAsia="ru-RU"/>
              </w:rPr>
              <w:t xml:space="preserve">Подробные требования к необходимой  продукции изложены в разделе 2 (здесь и далее ссылки относятся к настоящей Документации по запросу цен). Порядок проведения запроса цен и участия в нем, а также инструкции по подготовке Предложений, приведены в разделе 3. </w:t>
            </w:r>
            <w:bookmarkEnd w:id="4"/>
            <w:r w:rsidRPr="00C82EB0">
              <w:rPr>
                <w:rFonts w:ascii="Times New Roman" w:eastAsia="Times New Roman" w:hAnsi="Times New Roman" w:cs="Times New Roman"/>
                <w:sz w:val="24"/>
                <w:szCs w:val="24"/>
                <w:lang w:eastAsia="ru-RU"/>
              </w:rPr>
              <w:t>Проект договора в разделе 4. Форма участия в заявке в разделе 5. Информационная карта открытого запроса цен в разделе 6.</w:t>
            </w:r>
          </w:p>
          <w:p w:rsidR="00212ACA" w:rsidRPr="00212ACA" w:rsidRDefault="00212ACA" w:rsidP="00212ACA">
            <w:pPr>
              <w:spacing w:after="0" w:line="240" w:lineRule="auto"/>
              <w:rPr>
                <w:rFonts w:ascii="Times New Roman" w:eastAsia="Times New Roman" w:hAnsi="Times New Roman" w:cs="Times New Roman"/>
                <w:sz w:val="24"/>
                <w:szCs w:val="24"/>
                <w:lang w:eastAsia="ru-RU"/>
              </w:rPr>
            </w:pPr>
          </w:p>
          <w:p w:rsidR="00212ACA" w:rsidRPr="00212ACA" w:rsidRDefault="00212ACA" w:rsidP="00212ACA">
            <w:pPr>
              <w:spacing w:after="0" w:line="240" w:lineRule="auto"/>
              <w:rPr>
                <w:rFonts w:ascii="Times New Roman" w:eastAsia="Times New Roman" w:hAnsi="Times New Roman" w:cs="Times New Roman"/>
                <w:sz w:val="24"/>
                <w:szCs w:val="24"/>
                <w:lang w:eastAsia="ru-RU"/>
              </w:rPr>
            </w:pPr>
          </w:p>
          <w:p w:rsidR="00212ACA" w:rsidRPr="00212ACA" w:rsidRDefault="00212ACA" w:rsidP="00212ACA">
            <w:pPr>
              <w:spacing w:after="0" w:line="240" w:lineRule="auto"/>
              <w:rPr>
                <w:rFonts w:ascii="Times New Roman" w:eastAsia="Times New Roman" w:hAnsi="Times New Roman" w:cs="Times New Roman"/>
                <w:sz w:val="24"/>
                <w:szCs w:val="24"/>
                <w:lang w:eastAsia="ru-RU"/>
              </w:rPr>
            </w:pPr>
          </w:p>
          <w:p w:rsidR="00212ACA" w:rsidRDefault="00212ACA" w:rsidP="00212ACA">
            <w:pPr>
              <w:spacing w:after="0" w:line="240" w:lineRule="auto"/>
              <w:rPr>
                <w:rFonts w:ascii="Times New Roman" w:eastAsia="Times New Roman" w:hAnsi="Times New Roman" w:cs="Times New Roman"/>
                <w:sz w:val="24"/>
                <w:szCs w:val="24"/>
                <w:lang w:eastAsia="ru-RU"/>
              </w:rPr>
            </w:pPr>
          </w:p>
          <w:p w:rsidR="00212ACA" w:rsidRDefault="00212ACA" w:rsidP="00212ACA">
            <w:pPr>
              <w:spacing w:after="0" w:line="240" w:lineRule="auto"/>
              <w:rPr>
                <w:rFonts w:ascii="Times New Roman" w:eastAsia="Times New Roman" w:hAnsi="Times New Roman" w:cs="Times New Roman"/>
                <w:sz w:val="24"/>
                <w:szCs w:val="24"/>
                <w:lang w:eastAsia="ru-RU"/>
              </w:rPr>
            </w:pPr>
          </w:p>
          <w:p w:rsidR="00212ACA" w:rsidRPr="00212ACA" w:rsidRDefault="00212ACA" w:rsidP="00212ACA">
            <w:pPr>
              <w:spacing w:after="0" w:line="240" w:lineRule="auto"/>
              <w:rPr>
                <w:rFonts w:ascii="Times New Roman" w:eastAsia="Times New Roman" w:hAnsi="Times New Roman" w:cs="Times New Roman"/>
                <w:sz w:val="24"/>
                <w:szCs w:val="24"/>
                <w:lang w:eastAsia="ru-RU"/>
              </w:rPr>
            </w:pPr>
          </w:p>
          <w:p w:rsidR="00212ACA" w:rsidRPr="00212ACA" w:rsidRDefault="00212ACA" w:rsidP="00212ACA">
            <w:pPr>
              <w:spacing w:after="0" w:line="240" w:lineRule="auto"/>
              <w:rPr>
                <w:rFonts w:ascii="Times New Roman" w:eastAsia="Times New Roman" w:hAnsi="Times New Roman" w:cs="Times New Roman"/>
                <w:sz w:val="24"/>
                <w:szCs w:val="24"/>
                <w:lang w:eastAsia="ru-RU"/>
              </w:rPr>
            </w:pPr>
          </w:p>
          <w:p w:rsidR="00212ACA" w:rsidRPr="00212ACA" w:rsidRDefault="00212ACA" w:rsidP="00212ACA">
            <w:pPr>
              <w:spacing w:after="0" w:line="240" w:lineRule="auto"/>
              <w:rPr>
                <w:rFonts w:ascii="Times New Roman" w:eastAsia="Times New Roman" w:hAnsi="Times New Roman" w:cs="Times New Roman"/>
                <w:sz w:val="24"/>
                <w:szCs w:val="24"/>
                <w:lang w:eastAsia="ru-RU"/>
              </w:rPr>
            </w:pPr>
          </w:p>
          <w:p w:rsidR="00212ACA" w:rsidRPr="00212ACA" w:rsidRDefault="00212ACA" w:rsidP="00212ACA">
            <w:pPr>
              <w:spacing w:after="0" w:line="240" w:lineRule="auto"/>
              <w:rPr>
                <w:rFonts w:ascii="Times New Roman" w:eastAsia="Times New Roman" w:hAnsi="Times New Roman" w:cs="Times New Roman"/>
                <w:sz w:val="24"/>
                <w:szCs w:val="24"/>
                <w:lang w:eastAsia="ru-RU"/>
              </w:rPr>
            </w:pPr>
          </w:p>
          <w:p w:rsidR="00212ACA" w:rsidRPr="00212ACA" w:rsidRDefault="00212ACA" w:rsidP="00212ACA">
            <w:pPr>
              <w:spacing w:after="0" w:line="240" w:lineRule="auto"/>
              <w:rPr>
                <w:rFonts w:ascii="Times New Roman" w:eastAsia="Times New Roman" w:hAnsi="Times New Roman" w:cs="Times New Roman"/>
                <w:sz w:val="24"/>
                <w:szCs w:val="24"/>
                <w:lang w:eastAsia="ru-RU"/>
              </w:rPr>
            </w:pPr>
          </w:p>
          <w:p w:rsidR="00212ACA" w:rsidRPr="00212ACA" w:rsidRDefault="00212ACA" w:rsidP="00212ACA">
            <w:pPr>
              <w:spacing w:after="0" w:line="240" w:lineRule="auto"/>
              <w:rPr>
                <w:rFonts w:ascii="Times New Roman" w:eastAsia="Times New Roman" w:hAnsi="Times New Roman" w:cs="Times New Roman"/>
                <w:sz w:val="24"/>
                <w:szCs w:val="24"/>
                <w:lang w:eastAsia="ru-RU"/>
              </w:rPr>
            </w:pPr>
          </w:p>
          <w:p w:rsidR="00212ACA" w:rsidRPr="00212ACA" w:rsidRDefault="00212ACA" w:rsidP="00212ACA">
            <w:pPr>
              <w:spacing w:after="0" w:line="240" w:lineRule="auto"/>
              <w:rPr>
                <w:rFonts w:ascii="Times New Roman" w:eastAsia="Times New Roman" w:hAnsi="Times New Roman" w:cs="Times New Roman"/>
                <w:sz w:val="24"/>
                <w:szCs w:val="24"/>
                <w:lang w:eastAsia="ru-RU"/>
              </w:rPr>
            </w:pPr>
          </w:p>
          <w:p w:rsidR="00212ACA" w:rsidRPr="00212ACA" w:rsidRDefault="00212ACA" w:rsidP="00212ACA">
            <w:pPr>
              <w:spacing w:after="0" w:line="240" w:lineRule="auto"/>
              <w:rPr>
                <w:rFonts w:ascii="Times New Roman" w:eastAsia="Times New Roman" w:hAnsi="Times New Roman" w:cs="Times New Roman"/>
                <w:sz w:val="24"/>
                <w:szCs w:val="24"/>
                <w:lang w:eastAsia="ru-RU"/>
              </w:rPr>
            </w:pPr>
          </w:p>
          <w:p w:rsidR="00055CA3" w:rsidRDefault="00055CA3" w:rsidP="00212ACA">
            <w:pPr>
              <w:spacing w:after="0" w:line="240" w:lineRule="auto"/>
              <w:rPr>
                <w:rFonts w:ascii="Times New Roman" w:eastAsia="Times New Roman" w:hAnsi="Times New Roman" w:cs="Times New Roman"/>
                <w:b/>
                <w:sz w:val="32"/>
                <w:szCs w:val="32"/>
                <w:lang w:eastAsia="ru-RU"/>
              </w:rPr>
            </w:pPr>
          </w:p>
          <w:p w:rsidR="002C1F87" w:rsidRDefault="00212ACA" w:rsidP="00C82EB0">
            <w:pPr>
              <w:spacing w:after="0"/>
              <w:ind w:firstLine="284"/>
              <w:jc w:val="center"/>
              <w:rPr>
                <w:rFonts w:ascii="Times New Roman" w:eastAsia="Times New Roman" w:hAnsi="Times New Roman" w:cs="Times New Roman"/>
                <w:b/>
                <w:sz w:val="32"/>
                <w:szCs w:val="32"/>
                <w:lang w:eastAsia="ru-RU"/>
              </w:rPr>
            </w:pPr>
            <w:r w:rsidRPr="00212ACA">
              <w:rPr>
                <w:rFonts w:ascii="Times New Roman" w:eastAsia="Times New Roman" w:hAnsi="Times New Roman" w:cs="Times New Roman"/>
                <w:b/>
                <w:sz w:val="32"/>
                <w:szCs w:val="32"/>
                <w:lang w:eastAsia="ru-RU"/>
              </w:rPr>
              <w:t xml:space="preserve">2. Техническое задание (требования) на поставку </w:t>
            </w:r>
            <w:r w:rsidR="002C1F87" w:rsidRPr="002C1F87">
              <w:rPr>
                <w:rFonts w:ascii="Times New Roman" w:eastAsia="Times New Roman" w:hAnsi="Times New Roman" w:cs="Times New Roman"/>
                <w:b/>
                <w:sz w:val="32"/>
                <w:szCs w:val="32"/>
                <w:lang w:eastAsia="ru-RU"/>
              </w:rPr>
              <w:t>программного обеспечения (ПО) и баз данных для ЭВМ для нужд ПАО «</w:t>
            </w:r>
            <w:proofErr w:type="spellStart"/>
            <w:r w:rsidR="002C1F87" w:rsidRPr="002C1F87">
              <w:rPr>
                <w:rFonts w:ascii="Times New Roman" w:eastAsia="Times New Roman" w:hAnsi="Times New Roman" w:cs="Times New Roman"/>
                <w:b/>
                <w:sz w:val="32"/>
                <w:szCs w:val="32"/>
                <w:lang w:eastAsia="ru-RU"/>
              </w:rPr>
              <w:t>Ставропольэнергосбыт</w:t>
            </w:r>
            <w:proofErr w:type="spellEnd"/>
            <w:r w:rsidR="002C1F87" w:rsidRPr="002C1F87">
              <w:rPr>
                <w:rFonts w:ascii="Times New Roman" w:eastAsia="Times New Roman" w:hAnsi="Times New Roman" w:cs="Times New Roman"/>
                <w:b/>
                <w:sz w:val="32"/>
                <w:szCs w:val="32"/>
                <w:lang w:eastAsia="ru-RU"/>
              </w:rPr>
              <w:t>» в 202</w:t>
            </w:r>
            <w:r w:rsidR="00C82EB0">
              <w:rPr>
                <w:rFonts w:ascii="Times New Roman" w:eastAsia="Times New Roman" w:hAnsi="Times New Roman" w:cs="Times New Roman"/>
                <w:b/>
                <w:sz w:val="32"/>
                <w:szCs w:val="32"/>
                <w:lang w:eastAsia="ru-RU"/>
              </w:rPr>
              <w:t xml:space="preserve">5 </w:t>
            </w:r>
            <w:r w:rsidR="002C1F87" w:rsidRPr="002C1F87">
              <w:rPr>
                <w:rFonts w:ascii="Times New Roman" w:eastAsia="Times New Roman" w:hAnsi="Times New Roman" w:cs="Times New Roman"/>
                <w:b/>
                <w:sz w:val="32"/>
                <w:szCs w:val="32"/>
                <w:lang w:eastAsia="ru-RU"/>
              </w:rPr>
              <w:t>г.</w:t>
            </w:r>
          </w:p>
          <w:p w:rsidR="00C82EB0" w:rsidRDefault="00C82EB0" w:rsidP="00C82EB0">
            <w:pPr>
              <w:spacing w:after="0"/>
              <w:ind w:firstLine="284"/>
              <w:jc w:val="center"/>
              <w:rPr>
                <w:rFonts w:ascii="Times New Roman" w:eastAsia="Times New Roman" w:hAnsi="Times New Roman" w:cs="Times New Roman"/>
                <w:b/>
                <w:sz w:val="32"/>
                <w:szCs w:val="32"/>
                <w:lang w:eastAsia="ru-RU"/>
              </w:rPr>
            </w:pPr>
          </w:p>
          <w:p w:rsidR="00363E64" w:rsidRPr="00363E64" w:rsidRDefault="00363E64" w:rsidP="00363E64">
            <w:pPr>
              <w:spacing w:after="0"/>
              <w:ind w:firstLine="284"/>
              <w:jc w:val="both"/>
              <w:rPr>
                <w:rFonts w:ascii="Times New Roman" w:eastAsia="Times New Roman" w:hAnsi="Times New Roman" w:cs="Times New Roman"/>
                <w:sz w:val="24"/>
                <w:szCs w:val="24"/>
                <w:lang w:eastAsia="ru-RU"/>
              </w:rPr>
            </w:pPr>
            <w:r w:rsidRPr="00363E64">
              <w:rPr>
                <w:rFonts w:ascii="Times New Roman" w:eastAsia="Times New Roman" w:hAnsi="Times New Roman" w:cs="Times New Roman"/>
                <w:sz w:val="24"/>
                <w:szCs w:val="24"/>
                <w:lang w:eastAsia="ru-RU"/>
              </w:rPr>
              <w:t xml:space="preserve">Установка полноценного программного обеспечения допустимо только при наличии программы лицензирования или при условии приобретения оборудования с предустановленными версиями операционных систем и офисных приложений.  </w:t>
            </w:r>
          </w:p>
          <w:p w:rsidR="00363E64" w:rsidRPr="00363E64" w:rsidRDefault="00363E64" w:rsidP="00363E64">
            <w:pPr>
              <w:spacing w:after="0"/>
              <w:ind w:firstLine="284"/>
              <w:rPr>
                <w:rFonts w:ascii="Times New Roman" w:eastAsia="Times New Roman" w:hAnsi="Times New Roman" w:cs="Times New Roman"/>
                <w:sz w:val="16"/>
                <w:szCs w:val="16"/>
                <w:lang w:eastAsia="ru-RU"/>
              </w:rPr>
            </w:pPr>
          </w:p>
          <w:tbl>
            <w:tblPr>
              <w:tblW w:w="9845" w:type="dxa"/>
              <w:tblLook w:val="04A0" w:firstRow="1" w:lastRow="0" w:firstColumn="1" w:lastColumn="0" w:noHBand="0" w:noVBand="1"/>
            </w:tblPr>
            <w:tblGrid>
              <w:gridCol w:w="596"/>
              <w:gridCol w:w="4962"/>
              <w:gridCol w:w="1164"/>
              <w:gridCol w:w="1420"/>
              <w:gridCol w:w="1703"/>
            </w:tblGrid>
            <w:tr w:rsidR="00363E64" w:rsidRPr="00363E64" w:rsidTr="007A7CD3">
              <w:trPr>
                <w:trHeight w:val="725"/>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3E64" w:rsidRPr="00D238F0" w:rsidRDefault="00363E64" w:rsidP="00363E64">
                  <w:pPr>
                    <w:spacing w:after="0" w:line="240" w:lineRule="auto"/>
                    <w:jc w:val="center"/>
                    <w:rPr>
                      <w:rFonts w:ascii="Times New Roman" w:eastAsia="Times New Roman" w:hAnsi="Times New Roman" w:cs="Times New Roman"/>
                      <w:b/>
                      <w:bCs/>
                      <w:sz w:val="24"/>
                      <w:szCs w:val="24"/>
                      <w:lang w:eastAsia="ru-RU"/>
                    </w:rPr>
                  </w:pPr>
                  <w:r w:rsidRPr="00D238F0">
                    <w:rPr>
                      <w:rFonts w:ascii="Times New Roman" w:eastAsia="Times New Roman" w:hAnsi="Times New Roman" w:cs="Times New Roman"/>
                      <w:b/>
                      <w:bCs/>
                      <w:sz w:val="24"/>
                      <w:szCs w:val="24"/>
                      <w:lang w:eastAsia="ru-RU"/>
                    </w:rPr>
                    <w:t xml:space="preserve">№ </w:t>
                  </w:r>
                  <w:proofErr w:type="gramStart"/>
                  <w:r w:rsidRPr="00D238F0">
                    <w:rPr>
                      <w:rFonts w:ascii="Times New Roman" w:eastAsia="Times New Roman" w:hAnsi="Times New Roman" w:cs="Times New Roman"/>
                      <w:b/>
                      <w:bCs/>
                      <w:sz w:val="24"/>
                      <w:szCs w:val="24"/>
                      <w:lang w:eastAsia="ru-RU"/>
                    </w:rPr>
                    <w:t>п</w:t>
                  </w:r>
                  <w:proofErr w:type="gramEnd"/>
                  <w:r w:rsidRPr="00D238F0">
                    <w:rPr>
                      <w:rFonts w:ascii="Times New Roman" w:eastAsia="Times New Roman" w:hAnsi="Times New Roman" w:cs="Times New Roman"/>
                      <w:b/>
                      <w:bCs/>
                      <w:sz w:val="24"/>
                      <w:szCs w:val="24"/>
                      <w:lang w:eastAsia="ru-RU"/>
                    </w:rPr>
                    <w:t>/п</w:t>
                  </w:r>
                </w:p>
              </w:tc>
              <w:tc>
                <w:tcPr>
                  <w:tcW w:w="4962" w:type="dxa"/>
                  <w:tcBorders>
                    <w:top w:val="single" w:sz="4" w:space="0" w:color="auto"/>
                    <w:left w:val="nil"/>
                    <w:bottom w:val="single" w:sz="4" w:space="0" w:color="auto"/>
                    <w:right w:val="single" w:sz="4" w:space="0" w:color="auto"/>
                  </w:tcBorders>
                  <w:shd w:val="clear" w:color="auto" w:fill="auto"/>
                  <w:vAlign w:val="center"/>
                  <w:hideMark/>
                </w:tcPr>
                <w:p w:rsidR="00363E64" w:rsidRPr="00D238F0" w:rsidRDefault="00363E64" w:rsidP="00363E64">
                  <w:pPr>
                    <w:spacing w:after="0" w:line="240" w:lineRule="auto"/>
                    <w:jc w:val="center"/>
                    <w:rPr>
                      <w:rFonts w:ascii="Times New Roman" w:eastAsia="Times New Roman" w:hAnsi="Times New Roman" w:cs="Times New Roman"/>
                      <w:b/>
                      <w:bCs/>
                      <w:sz w:val="24"/>
                      <w:szCs w:val="24"/>
                      <w:lang w:eastAsia="ru-RU"/>
                    </w:rPr>
                  </w:pPr>
                  <w:r w:rsidRPr="00D238F0">
                    <w:rPr>
                      <w:rFonts w:ascii="Times New Roman" w:eastAsia="Times New Roman" w:hAnsi="Times New Roman" w:cs="Times New Roman"/>
                      <w:b/>
                      <w:bCs/>
                      <w:sz w:val="24"/>
                      <w:szCs w:val="24"/>
                      <w:lang w:eastAsia="ru-RU"/>
                    </w:rPr>
                    <w:t>Наименование </w:t>
                  </w:r>
                </w:p>
              </w:tc>
              <w:tc>
                <w:tcPr>
                  <w:tcW w:w="1164" w:type="dxa"/>
                  <w:tcBorders>
                    <w:top w:val="single" w:sz="4" w:space="0" w:color="auto"/>
                    <w:left w:val="nil"/>
                    <w:bottom w:val="single" w:sz="4" w:space="0" w:color="auto"/>
                    <w:right w:val="single" w:sz="4" w:space="0" w:color="auto"/>
                  </w:tcBorders>
                  <w:shd w:val="clear" w:color="auto" w:fill="auto"/>
                  <w:vAlign w:val="center"/>
                  <w:hideMark/>
                </w:tcPr>
                <w:p w:rsidR="00363E64" w:rsidRPr="00D238F0" w:rsidRDefault="00363E64" w:rsidP="00363E64">
                  <w:pPr>
                    <w:spacing w:after="0" w:line="240" w:lineRule="auto"/>
                    <w:jc w:val="center"/>
                    <w:rPr>
                      <w:rFonts w:ascii="Times New Roman" w:eastAsia="Times New Roman" w:hAnsi="Times New Roman" w:cs="Times New Roman"/>
                      <w:b/>
                      <w:bCs/>
                      <w:sz w:val="24"/>
                      <w:szCs w:val="24"/>
                      <w:lang w:eastAsia="ru-RU"/>
                    </w:rPr>
                  </w:pPr>
                  <w:r w:rsidRPr="00D238F0">
                    <w:rPr>
                      <w:rFonts w:ascii="Times New Roman" w:eastAsia="Times New Roman" w:hAnsi="Times New Roman" w:cs="Times New Roman"/>
                      <w:b/>
                      <w:bCs/>
                      <w:sz w:val="24"/>
                      <w:szCs w:val="24"/>
                      <w:lang w:eastAsia="ru-RU"/>
                    </w:rPr>
                    <w:t>Кол-во </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363E64" w:rsidRPr="00D238F0" w:rsidRDefault="00363E64" w:rsidP="00363E64">
                  <w:pPr>
                    <w:spacing w:after="0" w:line="240" w:lineRule="auto"/>
                    <w:jc w:val="center"/>
                    <w:rPr>
                      <w:rFonts w:ascii="Times New Roman" w:eastAsia="Times New Roman" w:hAnsi="Times New Roman" w:cs="Times New Roman"/>
                      <w:b/>
                      <w:bCs/>
                      <w:sz w:val="24"/>
                      <w:szCs w:val="24"/>
                      <w:lang w:eastAsia="ru-RU"/>
                    </w:rPr>
                  </w:pPr>
                  <w:r w:rsidRPr="00D238F0">
                    <w:rPr>
                      <w:rFonts w:ascii="Times New Roman" w:eastAsia="Times New Roman" w:hAnsi="Times New Roman" w:cs="Times New Roman"/>
                      <w:b/>
                      <w:bCs/>
                      <w:sz w:val="24"/>
                      <w:szCs w:val="24"/>
                      <w:lang w:eastAsia="ru-RU"/>
                    </w:rPr>
                    <w:t>Цена без НДС</w:t>
                  </w:r>
                </w:p>
              </w:tc>
              <w:tc>
                <w:tcPr>
                  <w:tcW w:w="1703" w:type="dxa"/>
                  <w:tcBorders>
                    <w:top w:val="single" w:sz="4" w:space="0" w:color="auto"/>
                    <w:left w:val="nil"/>
                    <w:bottom w:val="single" w:sz="4" w:space="0" w:color="auto"/>
                    <w:right w:val="single" w:sz="4" w:space="0" w:color="auto"/>
                  </w:tcBorders>
                  <w:shd w:val="clear" w:color="auto" w:fill="auto"/>
                  <w:vAlign w:val="center"/>
                  <w:hideMark/>
                </w:tcPr>
                <w:p w:rsidR="00363E64" w:rsidRPr="00D238F0" w:rsidRDefault="00363E64" w:rsidP="00363E64">
                  <w:pPr>
                    <w:spacing w:after="0" w:line="240" w:lineRule="auto"/>
                    <w:jc w:val="center"/>
                    <w:rPr>
                      <w:rFonts w:ascii="Times New Roman" w:eastAsia="Times New Roman" w:hAnsi="Times New Roman" w:cs="Times New Roman"/>
                      <w:b/>
                      <w:bCs/>
                      <w:sz w:val="24"/>
                      <w:szCs w:val="24"/>
                      <w:lang w:eastAsia="ru-RU"/>
                    </w:rPr>
                  </w:pPr>
                  <w:r w:rsidRPr="00D238F0">
                    <w:rPr>
                      <w:rFonts w:ascii="Times New Roman" w:eastAsia="Times New Roman" w:hAnsi="Times New Roman" w:cs="Times New Roman"/>
                      <w:b/>
                      <w:bCs/>
                      <w:sz w:val="24"/>
                      <w:szCs w:val="24"/>
                      <w:lang w:eastAsia="ru-RU"/>
                    </w:rPr>
                    <w:t>Сумма без НДС</w:t>
                  </w:r>
                </w:p>
              </w:tc>
            </w:tr>
            <w:tr w:rsidR="00C82EB0" w:rsidRPr="00363E64" w:rsidTr="007A7CD3">
              <w:trPr>
                <w:trHeight w:val="544"/>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C82EB0" w:rsidRPr="00D238F0" w:rsidRDefault="00C82EB0" w:rsidP="00363E64">
                  <w:pPr>
                    <w:spacing w:after="0" w:line="240" w:lineRule="auto"/>
                    <w:jc w:val="center"/>
                    <w:rPr>
                      <w:rFonts w:ascii="Times New Roman" w:eastAsia="Times New Roman" w:hAnsi="Times New Roman" w:cs="Times New Roman"/>
                      <w:sz w:val="24"/>
                      <w:szCs w:val="24"/>
                      <w:lang w:eastAsia="ru-RU"/>
                    </w:rPr>
                  </w:pPr>
                  <w:r w:rsidRPr="00D238F0">
                    <w:rPr>
                      <w:rFonts w:ascii="Times New Roman" w:eastAsia="Times New Roman" w:hAnsi="Times New Roman" w:cs="Times New Roman"/>
                      <w:sz w:val="24"/>
                      <w:szCs w:val="24"/>
                      <w:lang w:eastAsia="ru-RU"/>
                    </w:rPr>
                    <w:t>1</w:t>
                  </w:r>
                </w:p>
              </w:tc>
              <w:tc>
                <w:tcPr>
                  <w:tcW w:w="4962" w:type="dxa"/>
                  <w:tcBorders>
                    <w:top w:val="nil"/>
                    <w:left w:val="nil"/>
                    <w:bottom w:val="single" w:sz="4" w:space="0" w:color="auto"/>
                    <w:right w:val="single" w:sz="4" w:space="0" w:color="auto"/>
                  </w:tcBorders>
                  <w:shd w:val="clear" w:color="auto" w:fill="auto"/>
                  <w:vAlign w:val="center"/>
                  <w:hideMark/>
                </w:tcPr>
                <w:p w:rsidR="00C82EB0" w:rsidRPr="00D238F0" w:rsidRDefault="00C82EB0" w:rsidP="007A7CD3">
                  <w:pPr>
                    <w:spacing w:after="0" w:line="240" w:lineRule="auto"/>
                    <w:rPr>
                      <w:rFonts w:ascii="Times New Roman" w:eastAsia="Times New Roman" w:hAnsi="Times New Roman" w:cs="Times New Roman"/>
                      <w:color w:val="000000"/>
                      <w:sz w:val="24"/>
                      <w:szCs w:val="24"/>
                      <w:lang w:eastAsia="ru-RU"/>
                    </w:rPr>
                  </w:pPr>
                  <w:r w:rsidRPr="00D238F0">
                    <w:rPr>
                      <w:rFonts w:ascii="Times New Roman" w:eastAsia="Times New Roman" w:hAnsi="Times New Roman" w:cs="Times New Roman"/>
                      <w:color w:val="000000"/>
                      <w:sz w:val="24"/>
                      <w:szCs w:val="24"/>
                      <w:lang w:eastAsia="ru-RU"/>
                    </w:rPr>
                    <w:t xml:space="preserve">Продление лицензии </w:t>
                  </w:r>
                  <w:proofErr w:type="spellStart"/>
                  <w:r w:rsidRPr="00D238F0">
                    <w:rPr>
                      <w:rFonts w:ascii="Times New Roman" w:eastAsia="Times New Roman" w:hAnsi="Times New Roman" w:cs="Times New Roman"/>
                      <w:color w:val="000000"/>
                      <w:sz w:val="24"/>
                      <w:szCs w:val="24"/>
                      <w:lang w:eastAsia="ru-RU"/>
                    </w:rPr>
                    <w:t>Kaspersky</w:t>
                  </w:r>
                  <w:proofErr w:type="spellEnd"/>
                  <w:r w:rsidRPr="00D238F0">
                    <w:rPr>
                      <w:rFonts w:ascii="Times New Roman" w:eastAsia="Times New Roman" w:hAnsi="Times New Roman" w:cs="Times New Roman"/>
                      <w:color w:val="000000"/>
                      <w:sz w:val="24"/>
                      <w:szCs w:val="24"/>
                      <w:lang w:eastAsia="ru-RU"/>
                    </w:rPr>
                    <w:t xml:space="preserve"> </w:t>
                  </w:r>
                  <w:proofErr w:type="spellStart"/>
                  <w:r w:rsidRPr="00D238F0">
                    <w:rPr>
                      <w:rFonts w:ascii="Times New Roman" w:eastAsia="Times New Roman" w:hAnsi="Times New Roman" w:cs="Times New Roman"/>
                      <w:color w:val="000000"/>
                      <w:sz w:val="24"/>
                      <w:szCs w:val="24"/>
                      <w:lang w:eastAsia="ru-RU"/>
                    </w:rPr>
                    <w:t>Endpoint</w:t>
                  </w:r>
                  <w:proofErr w:type="spellEnd"/>
                  <w:r w:rsidRPr="00D238F0">
                    <w:rPr>
                      <w:rFonts w:ascii="Times New Roman" w:eastAsia="Times New Roman" w:hAnsi="Times New Roman" w:cs="Times New Roman"/>
                      <w:color w:val="000000"/>
                      <w:sz w:val="24"/>
                      <w:szCs w:val="24"/>
                      <w:lang w:eastAsia="ru-RU"/>
                    </w:rPr>
                    <w:t xml:space="preserve"> </w:t>
                  </w:r>
                  <w:proofErr w:type="spellStart"/>
                  <w:r w:rsidRPr="00D238F0">
                    <w:rPr>
                      <w:rFonts w:ascii="Times New Roman" w:eastAsia="Times New Roman" w:hAnsi="Times New Roman" w:cs="Times New Roman"/>
                      <w:color w:val="000000"/>
                      <w:sz w:val="24"/>
                      <w:szCs w:val="24"/>
                      <w:lang w:eastAsia="ru-RU"/>
                    </w:rPr>
                    <w:t>Security</w:t>
                  </w:r>
                  <w:proofErr w:type="spellEnd"/>
                  <w:r w:rsidR="00D238F0" w:rsidRPr="00D238F0">
                    <w:rPr>
                      <w:rFonts w:ascii="Times New Roman" w:eastAsia="Times New Roman" w:hAnsi="Times New Roman" w:cs="Times New Roman"/>
                      <w:color w:val="000000"/>
                      <w:sz w:val="24"/>
                      <w:szCs w:val="24"/>
                      <w:lang w:eastAsia="ru-RU"/>
                    </w:rPr>
                    <w:t xml:space="preserve"> </w:t>
                  </w:r>
                  <w:r w:rsidR="00D238F0">
                    <w:rPr>
                      <w:rFonts w:ascii="Times New Roman" w:eastAsia="Times New Roman" w:hAnsi="Times New Roman" w:cs="Times New Roman"/>
                      <w:color w:val="000000"/>
                      <w:sz w:val="24"/>
                      <w:szCs w:val="24"/>
                      <w:lang w:eastAsia="ru-RU"/>
                    </w:rPr>
                    <w:t xml:space="preserve">для бизнеса – </w:t>
                  </w:r>
                  <w:proofErr w:type="gramStart"/>
                  <w:r w:rsidR="00D238F0">
                    <w:rPr>
                      <w:rFonts w:ascii="Times New Roman" w:eastAsia="Times New Roman" w:hAnsi="Times New Roman" w:cs="Times New Roman"/>
                      <w:color w:val="000000"/>
                      <w:sz w:val="24"/>
                      <w:szCs w:val="24"/>
                      <w:lang w:eastAsia="ru-RU"/>
                    </w:rPr>
                    <w:t>Расширенный</w:t>
                  </w:r>
                  <w:proofErr w:type="gramEnd"/>
                  <w:r w:rsidR="00D238F0">
                    <w:rPr>
                      <w:rFonts w:ascii="Times New Roman" w:eastAsia="Times New Roman" w:hAnsi="Times New Roman" w:cs="Times New Roman"/>
                      <w:color w:val="000000"/>
                      <w:sz w:val="24"/>
                      <w:szCs w:val="24"/>
                      <w:lang w:eastAsia="ru-RU"/>
                    </w:rPr>
                    <w:t xml:space="preserve"> </w:t>
                  </w:r>
                  <w:r w:rsidR="00D238F0">
                    <w:rPr>
                      <w:rFonts w:ascii="Times New Roman" w:eastAsia="Times New Roman" w:hAnsi="Times New Roman" w:cs="Times New Roman"/>
                      <w:color w:val="000000"/>
                      <w:sz w:val="24"/>
                      <w:szCs w:val="24"/>
                      <w:lang w:val="en-US" w:eastAsia="ru-RU"/>
                    </w:rPr>
                    <w:t>Russian</w:t>
                  </w:r>
                  <w:r w:rsidR="00D238F0" w:rsidRPr="00D238F0">
                    <w:rPr>
                      <w:rFonts w:ascii="Times New Roman" w:eastAsia="Times New Roman" w:hAnsi="Times New Roman" w:cs="Times New Roman"/>
                      <w:color w:val="000000"/>
                      <w:sz w:val="24"/>
                      <w:szCs w:val="24"/>
                      <w:lang w:eastAsia="ru-RU"/>
                    </w:rPr>
                    <w:t xml:space="preserve"> </w:t>
                  </w:r>
                  <w:r w:rsidR="00D238F0">
                    <w:rPr>
                      <w:rFonts w:ascii="Times New Roman" w:eastAsia="Times New Roman" w:hAnsi="Times New Roman" w:cs="Times New Roman"/>
                      <w:color w:val="000000"/>
                      <w:sz w:val="24"/>
                      <w:szCs w:val="24"/>
                      <w:lang w:val="en-US" w:eastAsia="ru-RU"/>
                    </w:rPr>
                    <w:t>Edition</w:t>
                  </w:r>
                  <w:r w:rsidR="007A7CD3">
                    <w:rPr>
                      <w:rFonts w:ascii="Times New Roman" w:eastAsia="Times New Roman" w:hAnsi="Times New Roman" w:cs="Times New Roman"/>
                      <w:color w:val="000000"/>
                      <w:sz w:val="24"/>
                      <w:szCs w:val="24"/>
                      <w:lang w:eastAsia="ru-RU"/>
                    </w:rPr>
                    <w:t>. 500-900</w:t>
                  </w:r>
                  <w:r w:rsidR="007A7CD3" w:rsidRPr="007A7CD3">
                    <w:rPr>
                      <w:rFonts w:ascii="Times New Roman" w:eastAsia="Times New Roman" w:hAnsi="Times New Roman" w:cs="Times New Roman"/>
                      <w:color w:val="000000"/>
                      <w:sz w:val="24"/>
                      <w:szCs w:val="24"/>
                      <w:lang w:eastAsia="ru-RU"/>
                    </w:rPr>
                    <w:t xml:space="preserve"> </w:t>
                  </w:r>
                  <w:r w:rsidR="007A7CD3">
                    <w:rPr>
                      <w:rFonts w:ascii="Times New Roman" w:eastAsia="Times New Roman" w:hAnsi="Times New Roman" w:cs="Times New Roman"/>
                      <w:color w:val="000000"/>
                      <w:sz w:val="24"/>
                      <w:szCs w:val="24"/>
                      <w:lang w:val="en-US" w:eastAsia="ru-RU"/>
                    </w:rPr>
                    <w:t>Node</w:t>
                  </w:r>
                  <w:r w:rsidR="007A7CD3" w:rsidRPr="007A7CD3">
                    <w:rPr>
                      <w:rFonts w:ascii="Times New Roman" w:eastAsia="Times New Roman" w:hAnsi="Times New Roman" w:cs="Times New Roman"/>
                      <w:color w:val="000000"/>
                      <w:sz w:val="24"/>
                      <w:szCs w:val="24"/>
                      <w:lang w:eastAsia="ru-RU"/>
                    </w:rPr>
                    <w:t xml:space="preserve"> 3 </w:t>
                  </w:r>
                  <w:r w:rsidR="007A7CD3">
                    <w:rPr>
                      <w:rFonts w:ascii="Times New Roman" w:eastAsia="Times New Roman" w:hAnsi="Times New Roman" w:cs="Times New Roman"/>
                      <w:color w:val="000000"/>
                      <w:sz w:val="24"/>
                      <w:szCs w:val="24"/>
                      <w:lang w:val="en-US" w:eastAsia="ru-RU"/>
                    </w:rPr>
                    <w:t>year</w:t>
                  </w:r>
                  <w:r w:rsidR="007A7CD3" w:rsidRPr="007A7CD3">
                    <w:rPr>
                      <w:rFonts w:ascii="Times New Roman" w:eastAsia="Times New Roman" w:hAnsi="Times New Roman" w:cs="Times New Roman"/>
                      <w:color w:val="000000"/>
                      <w:sz w:val="24"/>
                      <w:szCs w:val="24"/>
                      <w:lang w:eastAsia="ru-RU"/>
                    </w:rPr>
                    <w:t xml:space="preserve"> </w:t>
                  </w:r>
                  <w:r w:rsidR="007A7CD3">
                    <w:rPr>
                      <w:rFonts w:ascii="Times New Roman" w:eastAsia="Times New Roman" w:hAnsi="Times New Roman" w:cs="Times New Roman"/>
                      <w:color w:val="000000"/>
                      <w:sz w:val="24"/>
                      <w:szCs w:val="24"/>
                      <w:lang w:val="en-US" w:eastAsia="ru-RU"/>
                    </w:rPr>
                    <w:t>Renewal</w:t>
                  </w:r>
                  <w:r w:rsidR="007A7CD3" w:rsidRPr="007A7CD3">
                    <w:rPr>
                      <w:rFonts w:ascii="Times New Roman" w:eastAsia="Times New Roman" w:hAnsi="Times New Roman" w:cs="Times New Roman"/>
                      <w:color w:val="000000"/>
                      <w:sz w:val="24"/>
                      <w:szCs w:val="24"/>
                      <w:lang w:eastAsia="ru-RU"/>
                    </w:rPr>
                    <w:t xml:space="preserve"> </w:t>
                  </w:r>
                  <w:r w:rsidR="007A7CD3">
                    <w:rPr>
                      <w:rFonts w:ascii="Times New Roman" w:eastAsia="Times New Roman" w:hAnsi="Times New Roman" w:cs="Times New Roman"/>
                      <w:color w:val="000000"/>
                      <w:sz w:val="24"/>
                      <w:szCs w:val="24"/>
                      <w:lang w:val="en-US" w:eastAsia="ru-RU"/>
                    </w:rPr>
                    <w:t>License</w:t>
                  </w:r>
                  <w:r w:rsidR="007A7CD3">
                    <w:rPr>
                      <w:rFonts w:ascii="Times New Roman" w:eastAsia="Times New Roman" w:hAnsi="Times New Roman" w:cs="Times New Roman"/>
                      <w:color w:val="000000"/>
                      <w:sz w:val="24"/>
                      <w:szCs w:val="24"/>
                      <w:lang w:eastAsia="ru-RU"/>
                    </w:rPr>
                    <w:t xml:space="preserve">. </w:t>
                  </w:r>
                  <w:r w:rsidRPr="00D238F0">
                    <w:rPr>
                      <w:rFonts w:ascii="Times New Roman" w:eastAsia="Times New Roman" w:hAnsi="Times New Roman" w:cs="Times New Roman"/>
                      <w:color w:val="000000"/>
                      <w:sz w:val="24"/>
                      <w:szCs w:val="24"/>
                      <w:lang w:eastAsia="ru-RU"/>
                    </w:rPr>
                    <w:t xml:space="preserve"> </w:t>
                  </w:r>
                </w:p>
              </w:tc>
              <w:tc>
                <w:tcPr>
                  <w:tcW w:w="1164" w:type="dxa"/>
                  <w:tcBorders>
                    <w:top w:val="nil"/>
                    <w:left w:val="nil"/>
                    <w:bottom w:val="single" w:sz="4" w:space="0" w:color="auto"/>
                    <w:right w:val="single" w:sz="4" w:space="0" w:color="auto"/>
                  </w:tcBorders>
                  <w:shd w:val="clear" w:color="auto" w:fill="auto"/>
                  <w:vAlign w:val="center"/>
                  <w:hideMark/>
                </w:tcPr>
                <w:p w:rsidR="00C82EB0" w:rsidRPr="00D238F0" w:rsidRDefault="00D238F0" w:rsidP="00363E64">
                  <w:pPr>
                    <w:spacing w:after="0" w:line="240" w:lineRule="auto"/>
                    <w:jc w:val="center"/>
                    <w:rPr>
                      <w:rFonts w:ascii="Times New Roman" w:eastAsia="Times New Roman" w:hAnsi="Times New Roman" w:cs="Times New Roman"/>
                      <w:sz w:val="24"/>
                      <w:szCs w:val="24"/>
                      <w:lang w:eastAsia="ru-RU"/>
                    </w:rPr>
                  </w:pPr>
                  <w:r w:rsidRPr="00D238F0">
                    <w:rPr>
                      <w:rFonts w:ascii="Times New Roman" w:eastAsia="Times New Roman" w:hAnsi="Times New Roman" w:cs="Times New Roman"/>
                      <w:sz w:val="24"/>
                      <w:szCs w:val="24"/>
                      <w:lang w:eastAsia="ru-RU"/>
                    </w:rPr>
                    <w:t>700</w:t>
                  </w:r>
                </w:p>
              </w:tc>
              <w:tc>
                <w:tcPr>
                  <w:tcW w:w="1420" w:type="dxa"/>
                  <w:tcBorders>
                    <w:top w:val="nil"/>
                    <w:left w:val="nil"/>
                    <w:bottom w:val="single" w:sz="4" w:space="0" w:color="auto"/>
                    <w:right w:val="single" w:sz="4" w:space="0" w:color="auto"/>
                  </w:tcBorders>
                  <w:shd w:val="clear" w:color="000000" w:fill="FFFFFF"/>
                  <w:vAlign w:val="center"/>
                  <w:hideMark/>
                </w:tcPr>
                <w:p w:rsidR="00C82EB0" w:rsidRPr="00D238F0" w:rsidRDefault="00D238F0" w:rsidP="00D238F0">
                  <w:pPr>
                    <w:spacing w:after="0" w:line="240" w:lineRule="auto"/>
                    <w:jc w:val="center"/>
                    <w:rPr>
                      <w:rFonts w:ascii="Times New Roman" w:eastAsia="Times New Roman" w:hAnsi="Times New Roman" w:cs="Times New Roman"/>
                      <w:color w:val="000000"/>
                      <w:sz w:val="24"/>
                      <w:szCs w:val="24"/>
                      <w:lang w:eastAsia="ru-RU"/>
                    </w:rPr>
                  </w:pPr>
                  <w:r w:rsidRPr="00D238F0">
                    <w:rPr>
                      <w:rFonts w:ascii="Times New Roman" w:eastAsia="Times New Roman" w:hAnsi="Times New Roman" w:cs="Times New Roman"/>
                      <w:color w:val="000000"/>
                      <w:sz w:val="24"/>
                      <w:szCs w:val="24"/>
                      <w:lang w:eastAsia="ru-RU"/>
                    </w:rPr>
                    <w:t>5 907</w:t>
                  </w:r>
                  <w:r w:rsidR="00C82EB0" w:rsidRPr="00D238F0">
                    <w:rPr>
                      <w:rFonts w:ascii="Times New Roman" w:eastAsia="Times New Roman" w:hAnsi="Times New Roman" w:cs="Times New Roman"/>
                      <w:color w:val="000000"/>
                      <w:sz w:val="24"/>
                      <w:szCs w:val="24"/>
                      <w:lang w:eastAsia="ru-RU"/>
                    </w:rPr>
                    <w:t xml:space="preserve">,00 </w:t>
                  </w:r>
                </w:p>
              </w:tc>
              <w:tc>
                <w:tcPr>
                  <w:tcW w:w="1703" w:type="dxa"/>
                  <w:tcBorders>
                    <w:top w:val="nil"/>
                    <w:left w:val="nil"/>
                    <w:bottom w:val="single" w:sz="4" w:space="0" w:color="auto"/>
                    <w:right w:val="single" w:sz="4" w:space="0" w:color="auto"/>
                  </w:tcBorders>
                  <w:shd w:val="clear" w:color="000000" w:fill="FFFFFF"/>
                  <w:vAlign w:val="center"/>
                  <w:hideMark/>
                </w:tcPr>
                <w:p w:rsidR="00C82EB0" w:rsidRPr="00D238F0" w:rsidRDefault="00D238F0" w:rsidP="007D3453">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4 134 900</w:t>
                  </w:r>
                  <w:r w:rsidR="00C82EB0" w:rsidRPr="00D238F0">
                    <w:rPr>
                      <w:rFonts w:ascii="Times New Roman" w:eastAsia="Times New Roman" w:hAnsi="Times New Roman" w:cs="Times New Roman"/>
                      <w:color w:val="000000"/>
                      <w:sz w:val="24"/>
                      <w:szCs w:val="24"/>
                      <w:lang w:eastAsia="ru-RU"/>
                    </w:rPr>
                    <w:t xml:space="preserve">,00 </w:t>
                  </w:r>
                </w:p>
              </w:tc>
            </w:tr>
            <w:tr w:rsidR="00C82EB0" w:rsidRPr="00363E64" w:rsidTr="007A7CD3">
              <w:trPr>
                <w:trHeight w:val="272"/>
              </w:trPr>
              <w:tc>
                <w:tcPr>
                  <w:tcW w:w="5558"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82EB0" w:rsidRPr="00D238F0" w:rsidRDefault="00C82EB0" w:rsidP="00363E64">
                  <w:pPr>
                    <w:spacing w:after="0" w:line="240" w:lineRule="auto"/>
                    <w:rPr>
                      <w:rFonts w:ascii="Times New Roman" w:eastAsia="Times New Roman" w:hAnsi="Times New Roman" w:cs="Times New Roman"/>
                      <w:b/>
                      <w:bCs/>
                      <w:sz w:val="24"/>
                      <w:szCs w:val="24"/>
                      <w:lang w:eastAsia="ru-RU"/>
                    </w:rPr>
                  </w:pPr>
                  <w:r w:rsidRPr="00D238F0">
                    <w:rPr>
                      <w:rFonts w:ascii="Times New Roman" w:eastAsia="Times New Roman" w:hAnsi="Times New Roman" w:cs="Times New Roman"/>
                      <w:b/>
                      <w:bCs/>
                      <w:sz w:val="24"/>
                      <w:szCs w:val="24"/>
                      <w:lang w:eastAsia="ru-RU"/>
                    </w:rPr>
                    <w:t>ИТОГО:</w:t>
                  </w:r>
                </w:p>
              </w:tc>
              <w:tc>
                <w:tcPr>
                  <w:tcW w:w="4287" w:type="dxa"/>
                  <w:gridSpan w:val="3"/>
                  <w:tcBorders>
                    <w:top w:val="nil"/>
                    <w:left w:val="nil"/>
                    <w:bottom w:val="single" w:sz="4" w:space="0" w:color="auto"/>
                    <w:right w:val="single" w:sz="4" w:space="0" w:color="auto"/>
                  </w:tcBorders>
                  <w:shd w:val="clear" w:color="auto" w:fill="auto"/>
                  <w:noWrap/>
                  <w:vAlign w:val="center"/>
                  <w:hideMark/>
                </w:tcPr>
                <w:p w:rsidR="00C82EB0" w:rsidRPr="00D238F0" w:rsidRDefault="00C82EB0" w:rsidP="00D238F0">
                  <w:pPr>
                    <w:spacing w:after="0" w:line="240" w:lineRule="auto"/>
                    <w:jc w:val="right"/>
                    <w:rPr>
                      <w:rFonts w:ascii="Times New Roman" w:eastAsia="Times New Roman" w:hAnsi="Times New Roman" w:cs="Times New Roman"/>
                      <w:b/>
                      <w:bCs/>
                      <w:sz w:val="24"/>
                      <w:szCs w:val="24"/>
                      <w:lang w:eastAsia="ru-RU"/>
                    </w:rPr>
                  </w:pPr>
                  <w:r w:rsidRPr="00D238F0">
                    <w:rPr>
                      <w:rFonts w:ascii="Times New Roman" w:eastAsia="Times New Roman" w:hAnsi="Times New Roman" w:cs="Times New Roman"/>
                      <w:b/>
                      <w:bCs/>
                      <w:sz w:val="24"/>
                      <w:szCs w:val="24"/>
                      <w:lang w:eastAsia="ru-RU"/>
                    </w:rPr>
                    <w:t xml:space="preserve">4 </w:t>
                  </w:r>
                  <w:r w:rsidR="00D238F0">
                    <w:rPr>
                      <w:rFonts w:ascii="Times New Roman" w:eastAsia="Times New Roman" w:hAnsi="Times New Roman" w:cs="Times New Roman"/>
                      <w:b/>
                      <w:bCs/>
                      <w:sz w:val="24"/>
                      <w:szCs w:val="24"/>
                      <w:lang w:eastAsia="ru-RU"/>
                    </w:rPr>
                    <w:t>134 900</w:t>
                  </w:r>
                  <w:r w:rsidRPr="00D238F0">
                    <w:rPr>
                      <w:rFonts w:ascii="Times New Roman" w:eastAsia="Times New Roman" w:hAnsi="Times New Roman" w:cs="Times New Roman"/>
                      <w:b/>
                      <w:bCs/>
                      <w:sz w:val="24"/>
                      <w:szCs w:val="24"/>
                      <w:lang w:eastAsia="ru-RU"/>
                    </w:rPr>
                    <w:t>,00</w:t>
                  </w:r>
                </w:p>
              </w:tc>
            </w:tr>
          </w:tbl>
          <w:p w:rsidR="00363E64" w:rsidRPr="00363E64" w:rsidRDefault="00363E64" w:rsidP="00363E64">
            <w:pPr>
              <w:spacing w:after="0" w:line="240" w:lineRule="auto"/>
              <w:rPr>
                <w:rFonts w:ascii="Times New Roman" w:eastAsia="Times New Roman" w:hAnsi="Times New Roman" w:cs="Times New Roman"/>
                <w:sz w:val="24"/>
                <w:lang w:eastAsia="ru-RU"/>
              </w:rPr>
            </w:pPr>
          </w:p>
          <w:p w:rsidR="00363E64" w:rsidRPr="00363E64" w:rsidRDefault="00363E64" w:rsidP="00363E64">
            <w:pPr>
              <w:spacing w:after="0"/>
              <w:rPr>
                <w:rFonts w:ascii="Times New Roman" w:eastAsia="Times New Roman" w:hAnsi="Times New Roman" w:cs="Times New Roman"/>
                <w:sz w:val="24"/>
                <w:lang w:eastAsia="ru-RU"/>
              </w:rPr>
            </w:pPr>
            <w:r w:rsidRPr="00363E64">
              <w:rPr>
                <w:rFonts w:ascii="Times New Roman" w:eastAsia="Times New Roman" w:hAnsi="Times New Roman" w:cs="Times New Roman"/>
                <w:sz w:val="24"/>
                <w:lang w:eastAsia="ru-RU"/>
              </w:rPr>
              <w:t>Предельная стоимость приобретаемого программного об</w:t>
            </w:r>
            <w:r w:rsidR="007A7CD3">
              <w:rPr>
                <w:rFonts w:ascii="Times New Roman" w:eastAsia="Times New Roman" w:hAnsi="Times New Roman" w:cs="Times New Roman"/>
                <w:sz w:val="24"/>
                <w:lang w:eastAsia="ru-RU"/>
              </w:rPr>
              <w:t>еспечения не должна превысить                  4 134 900,00 руб.</w:t>
            </w:r>
            <w:r w:rsidRPr="00363E64">
              <w:rPr>
                <w:rFonts w:ascii="Times New Roman" w:eastAsia="Times New Roman" w:hAnsi="Times New Roman" w:cs="Times New Roman"/>
                <w:sz w:val="24"/>
                <w:lang w:eastAsia="ru-RU"/>
              </w:rPr>
              <w:t xml:space="preserve"> без НДС (</w:t>
            </w:r>
            <w:proofErr w:type="gramStart"/>
            <w:r w:rsidRPr="00363E64">
              <w:rPr>
                <w:rFonts w:ascii="Times New Roman" w:eastAsia="Times New Roman" w:hAnsi="Times New Roman" w:cs="Times New Roman"/>
                <w:sz w:val="24"/>
                <w:lang w:eastAsia="ru-RU"/>
              </w:rPr>
              <w:t>ПО</w:t>
            </w:r>
            <w:proofErr w:type="gramEnd"/>
            <w:r w:rsidRPr="00363E64">
              <w:rPr>
                <w:rFonts w:ascii="Times New Roman" w:eastAsia="Times New Roman" w:hAnsi="Times New Roman" w:cs="Times New Roman"/>
                <w:sz w:val="24"/>
                <w:lang w:eastAsia="ru-RU"/>
              </w:rPr>
              <w:t xml:space="preserve"> </w:t>
            </w:r>
            <w:proofErr w:type="gramStart"/>
            <w:r w:rsidRPr="00363E64">
              <w:rPr>
                <w:rFonts w:ascii="Times New Roman" w:eastAsia="Times New Roman" w:hAnsi="Times New Roman" w:cs="Times New Roman"/>
                <w:sz w:val="24"/>
                <w:lang w:eastAsia="ru-RU"/>
              </w:rPr>
              <w:t>российского</w:t>
            </w:r>
            <w:proofErr w:type="gramEnd"/>
            <w:r w:rsidRPr="00363E64">
              <w:rPr>
                <w:rFonts w:ascii="Times New Roman" w:eastAsia="Times New Roman" w:hAnsi="Times New Roman" w:cs="Times New Roman"/>
                <w:sz w:val="24"/>
                <w:lang w:eastAsia="ru-RU"/>
              </w:rPr>
              <w:t xml:space="preserve"> производства НДС не облагается).</w:t>
            </w:r>
          </w:p>
          <w:p w:rsidR="00363E64" w:rsidRPr="00363E64" w:rsidRDefault="00363E64" w:rsidP="00363E64">
            <w:pPr>
              <w:spacing w:after="0" w:line="240" w:lineRule="auto"/>
              <w:rPr>
                <w:rFonts w:ascii="Times New Roman" w:eastAsia="Times New Roman" w:hAnsi="Times New Roman" w:cs="Times New Roman"/>
                <w:lang w:eastAsia="ru-RU"/>
              </w:rPr>
            </w:pPr>
          </w:p>
          <w:p w:rsidR="00212ACA" w:rsidRPr="00212ACA" w:rsidRDefault="00212ACA" w:rsidP="00212ACA">
            <w:pPr>
              <w:spacing w:after="0" w:line="240" w:lineRule="auto"/>
              <w:rPr>
                <w:rFonts w:ascii="Times New Roman" w:eastAsia="Times New Roman" w:hAnsi="Times New Roman" w:cs="Times New Roman"/>
                <w:sz w:val="24"/>
                <w:szCs w:val="24"/>
                <w:lang w:eastAsia="ru-RU"/>
              </w:rPr>
            </w:pPr>
          </w:p>
        </w:tc>
      </w:tr>
    </w:tbl>
    <w:p w:rsidR="007A7CD3" w:rsidRPr="00212ACA" w:rsidRDefault="00212ACA" w:rsidP="007A7CD3">
      <w:pPr>
        <w:autoSpaceDE w:val="0"/>
        <w:autoSpaceDN w:val="0"/>
        <w:spacing w:before="60" w:after="0" w:line="240" w:lineRule="auto"/>
        <w:ind w:left="-142"/>
        <w:jc w:val="both"/>
        <w:rPr>
          <w:rFonts w:ascii="Times New Roman" w:eastAsia="Times New Roman" w:hAnsi="Times New Roman" w:cs="Times New Roman"/>
          <w:b/>
          <w:sz w:val="32"/>
          <w:szCs w:val="32"/>
          <w:lang w:eastAsia="ru-RU"/>
        </w:rPr>
      </w:pPr>
      <w:r w:rsidRPr="00212ACA">
        <w:rPr>
          <w:rFonts w:ascii="Times New Roman" w:eastAsia="Times New Roman" w:hAnsi="Times New Roman" w:cs="Times New Roman"/>
          <w:b/>
          <w:sz w:val="32"/>
          <w:szCs w:val="32"/>
          <w:lang w:eastAsia="ru-RU"/>
        </w:rPr>
        <w:lastRenderedPageBreak/>
        <w:t>3.Порядок проведения запроса цен и участия в нем, а также инструкции по подготовке Предложений</w:t>
      </w:r>
    </w:p>
    <w:p w:rsidR="00212ACA" w:rsidRPr="002E11E7" w:rsidRDefault="00212ACA" w:rsidP="00397C15">
      <w:pPr>
        <w:numPr>
          <w:ilvl w:val="0"/>
          <w:numId w:val="1"/>
        </w:numPr>
        <w:tabs>
          <w:tab w:val="clear" w:pos="1134"/>
          <w:tab w:val="num" w:pos="0"/>
        </w:tabs>
        <w:autoSpaceDE w:val="0"/>
        <w:autoSpaceDN w:val="0"/>
        <w:spacing w:before="60" w:after="0" w:line="240" w:lineRule="auto"/>
        <w:ind w:left="-142" w:firstLine="142"/>
        <w:jc w:val="both"/>
        <w:rPr>
          <w:rFonts w:ascii="Times New Roman" w:eastAsia="Times New Roman" w:hAnsi="Times New Roman" w:cs="Times New Roman"/>
          <w:sz w:val="24"/>
          <w:szCs w:val="24"/>
          <w:lang w:eastAsia="ru-RU"/>
        </w:rPr>
      </w:pPr>
      <w:r w:rsidRPr="002E11E7">
        <w:rPr>
          <w:rFonts w:ascii="Times New Roman" w:eastAsia="Times New Roman" w:hAnsi="Times New Roman" w:cs="Times New Roman"/>
          <w:sz w:val="24"/>
          <w:szCs w:val="24"/>
          <w:lang w:eastAsia="ru-RU"/>
        </w:rPr>
        <w:t>Кроме поставки вышеуказанной продукции</w:t>
      </w:r>
      <w:r w:rsidR="00055CA3">
        <w:rPr>
          <w:rFonts w:ascii="Times New Roman" w:eastAsia="Times New Roman" w:hAnsi="Times New Roman" w:cs="Times New Roman"/>
          <w:sz w:val="24"/>
          <w:szCs w:val="24"/>
          <w:lang w:eastAsia="ru-RU"/>
        </w:rPr>
        <w:t xml:space="preserve"> (</w:t>
      </w:r>
      <w:proofErr w:type="gramStart"/>
      <w:r w:rsidR="00055CA3">
        <w:rPr>
          <w:rFonts w:ascii="Times New Roman" w:eastAsia="Times New Roman" w:hAnsi="Times New Roman" w:cs="Times New Roman"/>
          <w:sz w:val="24"/>
          <w:szCs w:val="24"/>
          <w:lang w:eastAsia="ru-RU"/>
        </w:rPr>
        <w:t>ПО</w:t>
      </w:r>
      <w:proofErr w:type="gramEnd"/>
      <w:r w:rsidR="00055CA3">
        <w:rPr>
          <w:rFonts w:ascii="Times New Roman" w:eastAsia="Times New Roman" w:hAnsi="Times New Roman" w:cs="Times New Roman"/>
          <w:sz w:val="24"/>
          <w:szCs w:val="24"/>
          <w:lang w:eastAsia="ru-RU"/>
        </w:rPr>
        <w:t>)</w:t>
      </w:r>
      <w:r w:rsidRPr="002E11E7">
        <w:rPr>
          <w:rFonts w:ascii="Times New Roman" w:eastAsia="Times New Roman" w:hAnsi="Times New Roman" w:cs="Times New Roman"/>
          <w:sz w:val="24"/>
          <w:szCs w:val="24"/>
          <w:lang w:eastAsia="ru-RU"/>
        </w:rPr>
        <w:t xml:space="preserve"> </w:t>
      </w:r>
      <w:proofErr w:type="gramStart"/>
      <w:r w:rsidR="002E11E7" w:rsidRPr="002E11E7">
        <w:rPr>
          <w:rFonts w:ascii="Times New Roman" w:eastAsia="Times New Roman" w:hAnsi="Times New Roman" w:cs="Times New Roman"/>
          <w:sz w:val="24"/>
          <w:szCs w:val="24"/>
          <w:lang w:eastAsia="ru-RU"/>
        </w:rPr>
        <w:t>П</w:t>
      </w:r>
      <w:r w:rsidRPr="002E11E7">
        <w:rPr>
          <w:rFonts w:ascii="Times New Roman" w:eastAsia="Times New Roman" w:hAnsi="Times New Roman" w:cs="Times New Roman"/>
          <w:sz w:val="24"/>
          <w:szCs w:val="24"/>
          <w:lang w:eastAsia="ru-RU"/>
        </w:rPr>
        <w:t>оставщики</w:t>
      </w:r>
      <w:proofErr w:type="gramEnd"/>
      <w:r w:rsidRPr="002E11E7">
        <w:rPr>
          <w:rFonts w:ascii="Times New Roman" w:eastAsia="Times New Roman" w:hAnsi="Times New Roman" w:cs="Times New Roman"/>
          <w:sz w:val="24"/>
          <w:szCs w:val="24"/>
          <w:lang w:eastAsia="ru-RU"/>
        </w:rPr>
        <w:t xml:space="preserve"> должны обеспечить следующие сопутствующие услуги: доставка продукции</w:t>
      </w:r>
      <w:r w:rsidR="00055CA3">
        <w:rPr>
          <w:rFonts w:ascii="Times New Roman" w:eastAsia="Times New Roman" w:hAnsi="Times New Roman" w:cs="Times New Roman"/>
          <w:sz w:val="24"/>
          <w:szCs w:val="24"/>
          <w:lang w:eastAsia="ru-RU"/>
        </w:rPr>
        <w:t xml:space="preserve"> (передача прав)</w:t>
      </w:r>
      <w:r w:rsidRPr="002E11E7">
        <w:rPr>
          <w:rFonts w:ascii="Times New Roman" w:eastAsia="Times New Roman" w:hAnsi="Times New Roman" w:cs="Times New Roman"/>
          <w:sz w:val="24"/>
          <w:szCs w:val="24"/>
          <w:lang w:eastAsia="ru-RU"/>
        </w:rPr>
        <w:t xml:space="preserve"> до склада </w:t>
      </w:r>
      <w:r w:rsidR="002E11E7" w:rsidRPr="002E11E7">
        <w:rPr>
          <w:rFonts w:ascii="Times New Roman" w:eastAsia="Times New Roman" w:hAnsi="Times New Roman" w:cs="Times New Roman"/>
          <w:sz w:val="24"/>
          <w:szCs w:val="24"/>
          <w:lang w:eastAsia="ru-RU"/>
        </w:rPr>
        <w:t>Покупателя транспортом П</w:t>
      </w:r>
      <w:r w:rsidRPr="002E11E7">
        <w:rPr>
          <w:rFonts w:ascii="Times New Roman" w:eastAsia="Times New Roman" w:hAnsi="Times New Roman" w:cs="Times New Roman"/>
          <w:sz w:val="24"/>
          <w:szCs w:val="24"/>
          <w:lang w:eastAsia="ru-RU"/>
        </w:rPr>
        <w:t>оставщика, а также установка (по согласованию Сторон, при необходимости).</w:t>
      </w:r>
    </w:p>
    <w:p w:rsidR="00212ACA" w:rsidRPr="002E11E7" w:rsidRDefault="00212ACA" w:rsidP="00397C15">
      <w:pPr>
        <w:numPr>
          <w:ilvl w:val="0"/>
          <w:numId w:val="1"/>
        </w:numPr>
        <w:tabs>
          <w:tab w:val="clear" w:pos="1134"/>
          <w:tab w:val="num" w:pos="0"/>
        </w:tabs>
        <w:autoSpaceDE w:val="0"/>
        <w:autoSpaceDN w:val="0"/>
        <w:spacing w:before="60" w:after="0" w:line="240" w:lineRule="auto"/>
        <w:ind w:left="-142" w:firstLine="141"/>
        <w:jc w:val="both"/>
        <w:rPr>
          <w:rFonts w:ascii="Times New Roman" w:eastAsia="Times New Roman" w:hAnsi="Times New Roman" w:cs="Times New Roman"/>
          <w:sz w:val="24"/>
          <w:szCs w:val="24"/>
          <w:lang w:eastAsia="ru-RU"/>
        </w:rPr>
      </w:pPr>
      <w:r w:rsidRPr="002E11E7">
        <w:rPr>
          <w:rFonts w:ascii="Times New Roman" w:eastAsia="Times New Roman" w:hAnsi="Times New Roman" w:cs="Times New Roman"/>
          <w:sz w:val="24"/>
          <w:szCs w:val="24"/>
          <w:lang w:eastAsia="ru-RU"/>
        </w:rPr>
        <w:t xml:space="preserve">Срок поставки </w:t>
      </w:r>
      <w:r w:rsidR="00412706">
        <w:rPr>
          <w:rFonts w:ascii="Times New Roman" w:eastAsia="Times New Roman" w:hAnsi="Times New Roman" w:cs="Times New Roman"/>
          <w:sz w:val="24"/>
          <w:szCs w:val="24"/>
          <w:lang w:eastAsia="ru-RU"/>
        </w:rPr>
        <w:t>4</w:t>
      </w:r>
      <w:r w:rsidRPr="002E11E7">
        <w:rPr>
          <w:rFonts w:ascii="Times New Roman" w:eastAsia="Times New Roman" w:hAnsi="Times New Roman" w:cs="Times New Roman"/>
          <w:sz w:val="24"/>
          <w:szCs w:val="24"/>
          <w:lang w:eastAsia="ru-RU"/>
        </w:rPr>
        <w:t xml:space="preserve"> кв. 20</w:t>
      </w:r>
      <w:r w:rsidR="00ED6E06">
        <w:rPr>
          <w:rFonts w:ascii="Times New Roman" w:eastAsia="Times New Roman" w:hAnsi="Times New Roman" w:cs="Times New Roman"/>
          <w:sz w:val="24"/>
          <w:szCs w:val="24"/>
          <w:lang w:eastAsia="ru-RU"/>
        </w:rPr>
        <w:t>2</w:t>
      </w:r>
      <w:r w:rsidR="007A7CD3">
        <w:rPr>
          <w:rFonts w:ascii="Times New Roman" w:eastAsia="Times New Roman" w:hAnsi="Times New Roman" w:cs="Times New Roman"/>
          <w:sz w:val="24"/>
          <w:szCs w:val="24"/>
          <w:lang w:eastAsia="ru-RU"/>
        </w:rPr>
        <w:t xml:space="preserve">5 </w:t>
      </w:r>
      <w:r w:rsidRPr="002E11E7">
        <w:rPr>
          <w:rFonts w:ascii="Times New Roman" w:eastAsia="Times New Roman" w:hAnsi="Times New Roman" w:cs="Times New Roman"/>
          <w:sz w:val="24"/>
          <w:szCs w:val="24"/>
          <w:lang w:eastAsia="ru-RU"/>
        </w:rPr>
        <w:t>г. Продукция должна быть лицензированной.</w:t>
      </w:r>
    </w:p>
    <w:p w:rsidR="00212ACA" w:rsidRPr="002E11E7" w:rsidRDefault="00212ACA" w:rsidP="00397C15">
      <w:pPr>
        <w:ind w:left="-142"/>
        <w:rPr>
          <w:rFonts w:ascii="Times New Roman" w:eastAsia="Times New Roman" w:hAnsi="Times New Roman" w:cs="Times New Roman"/>
          <w:sz w:val="24"/>
          <w:szCs w:val="24"/>
          <w:lang w:eastAsia="ru-RU"/>
        </w:rPr>
      </w:pPr>
      <w:bookmarkStart w:id="5" w:name="_Ref57581655"/>
      <w:r w:rsidRPr="002E11E7">
        <w:rPr>
          <w:rFonts w:ascii="Times New Roman" w:eastAsia="Times New Roman" w:hAnsi="Times New Roman" w:cs="Times New Roman"/>
          <w:sz w:val="24"/>
          <w:szCs w:val="24"/>
          <w:lang w:eastAsia="ru-RU"/>
        </w:rPr>
        <w:t xml:space="preserve">Оплата производится </w:t>
      </w:r>
      <w:r w:rsidR="002E11E7" w:rsidRPr="002E11E7">
        <w:rPr>
          <w:rFonts w:ascii="Times New Roman" w:eastAsia="Times New Roman" w:hAnsi="Times New Roman" w:cs="Times New Roman"/>
          <w:sz w:val="24"/>
          <w:szCs w:val="24"/>
          <w:lang w:eastAsia="ru-RU"/>
        </w:rPr>
        <w:t>Покупателем</w:t>
      </w:r>
      <w:r w:rsidRPr="002E11E7">
        <w:rPr>
          <w:rFonts w:ascii="Times New Roman" w:eastAsia="Times New Roman" w:hAnsi="Times New Roman" w:cs="Times New Roman"/>
          <w:sz w:val="24"/>
          <w:szCs w:val="24"/>
          <w:lang w:eastAsia="ru-RU"/>
        </w:rPr>
        <w:t xml:space="preserve"> в размере 100% </w:t>
      </w:r>
      <w:r w:rsidR="00130FA5">
        <w:rPr>
          <w:rFonts w:ascii="Times New Roman" w:eastAsia="Times New Roman" w:hAnsi="Times New Roman" w:cs="Times New Roman"/>
          <w:sz w:val="24"/>
          <w:szCs w:val="24"/>
          <w:lang w:eastAsia="ru-RU"/>
        </w:rPr>
        <w:t xml:space="preserve">оплаты </w:t>
      </w:r>
      <w:r w:rsidRPr="002E11E7">
        <w:rPr>
          <w:rFonts w:ascii="Times New Roman" w:eastAsia="Times New Roman" w:hAnsi="Times New Roman" w:cs="Times New Roman"/>
          <w:sz w:val="24"/>
          <w:szCs w:val="24"/>
          <w:lang w:eastAsia="ru-RU"/>
        </w:rPr>
        <w:t xml:space="preserve">от стоимости Продуктов путем перечисления денежных средств на расчетный счет </w:t>
      </w:r>
      <w:r w:rsidR="002E11E7" w:rsidRPr="002E11E7">
        <w:rPr>
          <w:rFonts w:ascii="Times New Roman" w:eastAsia="Times New Roman" w:hAnsi="Times New Roman" w:cs="Times New Roman"/>
          <w:sz w:val="24"/>
          <w:szCs w:val="24"/>
          <w:lang w:eastAsia="ru-RU"/>
        </w:rPr>
        <w:t>Поставщика</w:t>
      </w:r>
      <w:r w:rsidRPr="002E11E7">
        <w:rPr>
          <w:rFonts w:ascii="Times New Roman" w:eastAsia="Times New Roman" w:hAnsi="Times New Roman" w:cs="Times New Roman"/>
          <w:sz w:val="24"/>
          <w:szCs w:val="24"/>
          <w:lang w:eastAsia="ru-RU"/>
        </w:rPr>
        <w:t xml:space="preserve"> в течение 7-ми банковских дней со дня заключения </w:t>
      </w:r>
      <w:r w:rsidR="002E11E7" w:rsidRPr="002E11E7">
        <w:rPr>
          <w:rFonts w:ascii="Times New Roman" w:eastAsia="Times New Roman" w:hAnsi="Times New Roman" w:cs="Times New Roman"/>
          <w:sz w:val="24"/>
          <w:szCs w:val="24"/>
          <w:lang w:eastAsia="ru-RU"/>
        </w:rPr>
        <w:t>д</w:t>
      </w:r>
      <w:r w:rsidRPr="002E11E7">
        <w:rPr>
          <w:rFonts w:ascii="Times New Roman" w:eastAsia="Times New Roman" w:hAnsi="Times New Roman" w:cs="Times New Roman"/>
          <w:sz w:val="24"/>
          <w:szCs w:val="24"/>
          <w:lang w:eastAsia="ru-RU"/>
        </w:rPr>
        <w:t>оговора.</w:t>
      </w:r>
    </w:p>
    <w:p w:rsidR="00212ACA" w:rsidRPr="002E11E7" w:rsidRDefault="00212ACA" w:rsidP="00397C15">
      <w:pPr>
        <w:numPr>
          <w:ilvl w:val="0"/>
          <w:numId w:val="1"/>
        </w:numPr>
        <w:tabs>
          <w:tab w:val="clear" w:pos="1134"/>
          <w:tab w:val="num" w:pos="0"/>
        </w:tabs>
        <w:autoSpaceDE w:val="0"/>
        <w:autoSpaceDN w:val="0"/>
        <w:spacing w:before="60" w:after="0" w:line="240" w:lineRule="auto"/>
        <w:ind w:left="-142" w:firstLine="142"/>
        <w:jc w:val="both"/>
        <w:rPr>
          <w:rFonts w:ascii="Times New Roman" w:eastAsia="Times New Roman" w:hAnsi="Times New Roman" w:cs="Times New Roman"/>
          <w:sz w:val="24"/>
          <w:szCs w:val="24"/>
          <w:lang w:eastAsia="ru-RU"/>
        </w:rPr>
      </w:pPr>
      <w:r w:rsidRPr="002E11E7">
        <w:rPr>
          <w:rFonts w:ascii="Times New Roman" w:eastAsia="Times New Roman" w:hAnsi="Times New Roman" w:cs="Times New Roman"/>
          <w:sz w:val="24"/>
          <w:szCs w:val="24"/>
          <w:lang w:eastAsia="ru-RU"/>
        </w:rPr>
        <w:t>Поставщик имеет право подать только одно предложение. В случае подачи поставщиком нескольких предложений все они будут отклонены без рассмотрения по существу.</w:t>
      </w:r>
      <w:bookmarkEnd w:id="5"/>
    </w:p>
    <w:p w:rsidR="00B24F02" w:rsidRDefault="00261DFD" w:rsidP="007A7CD3">
      <w:pPr>
        <w:numPr>
          <w:ilvl w:val="0"/>
          <w:numId w:val="1"/>
        </w:numPr>
        <w:tabs>
          <w:tab w:val="clear" w:pos="1134"/>
          <w:tab w:val="num" w:pos="0"/>
        </w:tabs>
        <w:autoSpaceDE w:val="0"/>
        <w:autoSpaceDN w:val="0"/>
        <w:spacing w:before="60" w:after="0" w:line="240" w:lineRule="auto"/>
        <w:ind w:left="-142" w:firstLine="142"/>
        <w:jc w:val="both"/>
        <w:rPr>
          <w:rFonts w:ascii="Times New Roman" w:eastAsia="Times New Roman" w:hAnsi="Times New Roman" w:cs="Times New Roman"/>
          <w:sz w:val="24"/>
          <w:szCs w:val="24"/>
          <w:lang w:eastAsia="ru-RU"/>
        </w:rPr>
      </w:pPr>
      <w:r w:rsidRPr="00B24F02">
        <w:rPr>
          <w:rFonts w:ascii="Times New Roman" w:eastAsia="Times New Roman" w:hAnsi="Times New Roman" w:cs="Times New Roman"/>
          <w:sz w:val="24"/>
          <w:szCs w:val="24"/>
          <w:lang w:eastAsia="ru-RU"/>
        </w:rPr>
        <w:t>Максимальная</w:t>
      </w:r>
      <w:r w:rsidR="00212ACA" w:rsidRPr="00B24F02">
        <w:rPr>
          <w:rFonts w:ascii="Times New Roman" w:eastAsia="Times New Roman" w:hAnsi="Times New Roman" w:cs="Times New Roman"/>
          <w:sz w:val="24"/>
          <w:szCs w:val="24"/>
          <w:lang w:eastAsia="ru-RU"/>
        </w:rPr>
        <w:t xml:space="preserve"> (предельная) цена</w:t>
      </w:r>
      <w:r w:rsidR="00130FA5">
        <w:rPr>
          <w:rFonts w:ascii="Times New Roman" w:eastAsia="Times New Roman" w:hAnsi="Times New Roman" w:cs="Times New Roman"/>
          <w:sz w:val="24"/>
          <w:szCs w:val="24"/>
          <w:lang w:eastAsia="ru-RU"/>
        </w:rPr>
        <w:t xml:space="preserve">  составляет</w:t>
      </w:r>
      <w:r w:rsidR="00212ACA" w:rsidRPr="00B24F02">
        <w:rPr>
          <w:rFonts w:ascii="Times New Roman" w:eastAsia="Times New Roman" w:hAnsi="Times New Roman" w:cs="Times New Roman"/>
          <w:sz w:val="24"/>
          <w:szCs w:val="24"/>
          <w:lang w:eastAsia="ru-RU"/>
        </w:rPr>
        <w:t xml:space="preserve"> </w:t>
      </w:r>
      <w:r w:rsidR="00363E64">
        <w:rPr>
          <w:rFonts w:ascii="Times New Roman" w:eastAsia="Times New Roman" w:hAnsi="Times New Roman" w:cs="Times New Roman"/>
          <w:sz w:val="24"/>
          <w:szCs w:val="24"/>
          <w:lang w:eastAsia="ru-RU"/>
        </w:rPr>
        <w:t>4 </w:t>
      </w:r>
      <w:r w:rsidR="007A7CD3">
        <w:rPr>
          <w:rFonts w:ascii="Times New Roman" w:eastAsia="Times New Roman" w:hAnsi="Times New Roman" w:cs="Times New Roman"/>
          <w:sz w:val="24"/>
          <w:szCs w:val="24"/>
          <w:lang w:eastAsia="ru-RU"/>
        </w:rPr>
        <w:t>134</w:t>
      </w:r>
      <w:r w:rsidR="00363E64">
        <w:rPr>
          <w:rFonts w:ascii="Times New Roman" w:eastAsia="Times New Roman" w:hAnsi="Times New Roman" w:cs="Times New Roman"/>
          <w:sz w:val="24"/>
          <w:szCs w:val="24"/>
          <w:lang w:eastAsia="ru-RU"/>
        </w:rPr>
        <w:t xml:space="preserve"> </w:t>
      </w:r>
      <w:r w:rsidR="007A7CD3">
        <w:rPr>
          <w:rFonts w:ascii="Times New Roman" w:eastAsia="Times New Roman" w:hAnsi="Times New Roman" w:cs="Times New Roman"/>
          <w:sz w:val="24"/>
          <w:szCs w:val="24"/>
          <w:lang w:eastAsia="ru-RU"/>
        </w:rPr>
        <w:t>900</w:t>
      </w:r>
      <w:r w:rsidR="00B24F02" w:rsidRPr="00B24F02">
        <w:rPr>
          <w:rFonts w:ascii="Times New Roman" w:eastAsia="Times New Roman" w:hAnsi="Times New Roman" w:cs="Times New Roman"/>
          <w:sz w:val="24"/>
          <w:szCs w:val="24"/>
          <w:lang w:eastAsia="ru-RU"/>
        </w:rPr>
        <w:t>,00 рублей, без учета НДС.</w:t>
      </w:r>
    </w:p>
    <w:p w:rsidR="00212ACA" w:rsidRPr="00B24F02" w:rsidRDefault="00212ACA" w:rsidP="007A7CD3">
      <w:pPr>
        <w:numPr>
          <w:ilvl w:val="0"/>
          <w:numId w:val="1"/>
        </w:numPr>
        <w:tabs>
          <w:tab w:val="clear" w:pos="1134"/>
          <w:tab w:val="num" w:pos="0"/>
        </w:tabs>
        <w:autoSpaceDE w:val="0"/>
        <w:autoSpaceDN w:val="0"/>
        <w:spacing w:before="60" w:after="0" w:line="240" w:lineRule="auto"/>
        <w:ind w:left="-142" w:firstLine="142"/>
        <w:jc w:val="both"/>
        <w:rPr>
          <w:rFonts w:ascii="Times New Roman" w:eastAsia="Times New Roman" w:hAnsi="Times New Roman" w:cs="Times New Roman"/>
          <w:sz w:val="24"/>
          <w:szCs w:val="24"/>
          <w:lang w:eastAsia="ru-RU"/>
        </w:rPr>
      </w:pPr>
      <w:r w:rsidRPr="00B24F02">
        <w:rPr>
          <w:rFonts w:ascii="Times New Roman" w:eastAsia="Times New Roman" w:hAnsi="Times New Roman" w:cs="Times New Roman"/>
          <w:sz w:val="24"/>
          <w:szCs w:val="24"/>
          <w:lang w:eastAsia="ru-RU"/>
        </w:rPr>
        <w:t xml:space="preserve">Все цены в предложении должны включать все налоги и другие обязательные платежи, стоимость всех сопутствующих услуг, а также все скидки, предлагаемые </w:t>
      </w:r>
      <w:r w:rsidR="002E11E7" w:rsidRPr="00B24F02">
        <w:rPr>
          <w:rFonts w:ascii="Times New Roman" w:eastAsia="Times New Roman" w:hAnsi="Times New Roman" w:cs="Times New Roman"/>
          <w:sz w:val="24"/>
          <w:szCs w:val="24"/>
          <w:lang w:eastAsia="ru-RU"/>
        </w:rPr>
        <w:t>П</w:t>
      </w:r>
      <w:r w:rsidRPr="00B24F02">
        <w:rPr>
          <w:rFonts w:ascii="Times New Roman" w:eastAsia="Times New Roman" w:hAnsi="Times New Roman" w:cs="Times New Roman"/>
          <w:sz w:val="24"/>
          <w:szCs w:val="24"/>
          <w:lang w:eastAsia="ru-RU"/>
        </w:rPr>
        <w:t>оставщиком.</w:t>
      </w:r>
    </w:p>
    <w:p w:rsidR="00212ACA" w:rsidRPr="002E11E7" w:rsidRDefault="00212ACA" w:rsidP="00397C15">
      <w:pPr>
        <w:numPr>
          <w:ilvl w:val="0"/>
          <w:numId w:val="1"/>
        </w:numPr>
        <w:tabs>
          <w:tab w:val="clear" w:pos="1134"/>
          <w:tab w:val="num" w:pos="0"/>
        </w:tabs>
        <w:autoSpaceDE w:val="0"/>
        <w:autoSpaceDN w:val="0"/>
        <w:spacing w:before="60" w:after="0" w:line="240" w:lineRule="auto"/>
        <w:ind w:left="-142" w:firstLine="142"/>
        <w:jc w:val="both"/>
        <w:rPr>
          <w:rFonts w:ascii="Times New Roman" w:eastAsia="Times New Roman" w:hAnsi="Times New Roman" w:cs="Times New Roman"/>
          <w:sz w:val="24"/>
          <w:szCs w:val="24"/>
          <w:lang w:eastAsia="ru-RU"/>
        </w:rPr>
      </w:pPr>
      <w:r w:rsidRPr="002E11E7">
        <w:rPr>
          <w:rFonts w:ascii="Times New Roman" w:eastAsia="Times New Roman" w:hAnsi="Times New Roman" w:cs="Times New Roman"/>
          <w:sz w:val="24"/>
          <w:szCs w:val="24"/>
          <w:lang w:eastAsia="ru-RU"/>
        </w:rPr>
        <w:t>Предложение должно быть подано на русском языке. Все цены должны быть выражены в российских рублях.</w:t>
      </w:r>
    </w:p>
    <w:p w:rsidR="00212ACA" w:rsidRPr="002E11E7" w:rsidRDefault="00212ACA" w:rsidP="00397C15">
      <w:pPr>
        <w:numPr>
          <w:ilvl w:val="0"/>
          <w:numId w:val="1"/>
        </w:numPr>
        <w:tabs>
          <w:tab w:val="clear" w:pos="1134"/>
          <w:tab w:val="num" w:pos="0"/>
        </w:tabs>
        <w:autoSpaceDE w:val="0"/>
        <w:autoSpaceDN w:val="0"/>
        <w:spacing w:before="60" w:after="0" w:line="240" w:lineRule="auto"/>
        <w:ind w:left="-142" w:firstLine="142"/>
        <w:jc w:val="both"/>
        <w:rPr>
          <w:rFonts w:ascii="Times New Roman" w:eastAsia="Times New Roman" w:hAnsi="Times New Roman" w:cs="Times New Roman"/>
          <w:sz w:val="24"/>
          <w:szCs w:val="24"/>
          <w:lang w:eastAsia="ru-RU"/>
        </w:rPr>
      </w:pPr>
      <w:r w:rsidRPr="002E11E7">
        <w:rPr>
          <w:rFonts w:ascii="Times New Roman" w:eastAsia="Times New Roman" w:hAnsi="Times New Roman" w:cs="Times New Roman"/>
          <w:sz w:val="24"/>
          <w:szCs w:val="24"/>
          <w:lang w:eastAsia="ru-RU"/>
        </w:rPr>
        <w:t>Предложения принимаются с 10</w:t>
      </w:r>
      <w:r w:rsidRPr="002E11E7">
        <w:rPr>
          <w:rFonts w:ascii="Times New Roman" w:eastAsia="Times New Roman" w:hAnsi="Times New Roman" w:cs="Times New Roman"/>
          <w:sz w:val="24"/>
          <w:szCs w:val="24"/>
          <w:vertAlign w:val="superscript"/>
          <w:lang w:eastAsia="ru-RU"/>
        </w:rPr>
        <w:t xml:space="preserve">00   </w:t>
      </w:r>
      <w:r w:rsidR="005448FF" w:rsidRPr="005448FF">
        <w:rPr>
          <w:rFonts w:ascii="Times New Roman" w:eastAsia="Times New Roman" w:hAnsi="Times New Roman" w:cs="Times New Roman"/>
          <w:sz w:val="24"/>
          <w:szCs w:val="24"/>
          <w:lang w:eastAsia="ru-RU"/>
        </w:rPr>
        <w:t>23</w:t>
      </w:r>
      <w:r w:rsidR="00555422">
        <w:rPr>
          <w:rFonts w:ascii="Times New Roman" w:eastAsia="Times New Roman" w:hAnsi="Times New Roman" w:cs="Times New Roman"/>
          <w:sz w:val="24"/>
          <w:szCs w:val="24"/>
          <w:lang w:eastAsia="ru-RU"/>
        </w:rPr>
        <w:t>.</w:t>
      </w:r>
      <w:r w:rsidR="005448FF" w:rsidRPr="005448FF">
        <w:rPr>
          <w:rFonts w:ascii="Times New Roman" w:eastAsia="Times New Roman" w:hAnsi="Times New Roman" w:cs="Times New Roman"/>
          <w:sz w:val="24"/>
          <w:szCs w:val="24"/>
          <w:lang w:eastAsia="ru-RU"/>
        </w:rPr>
        <w:t>10</w:t>
      </w:r>
      <w:r w:rsidR="00ED6E06">
        <w:rPr>
          <w:rFonts w:ascii="Times New Roman" w:eastAsia="Times New Roman" w:hAnsi="Times New Roman" w:cs="Times New Roman"/>
          <w:sz w:val="24"/>
          <w:szCs w:val="24"/>
          <w:lang w:eastAsia="ru-RU"/>
        </w:rPr>
        <w:t>.202</w:t>
      </w:r>
      <w:r w:rsidR="007A7CD3">
        <w:rPr>
          <w:rFonts w:ascii="Times New Roman" w:eastAsia="Times New Roman" w:hAnsi="Times New Roman" w:cs="Times New Roman"/>
          <w:sz w:val="24"/>
          <w:szCs w:val="24"/>
          <w:lang w:eastAsia="ru-RU"/>
        </w:rPr>
        <w:t xml:space="preserve">5 </w:t>
      </w:r>
      <w:r w:rsidRPr="002E11E7">
        <w:rPr>
          <w:rFonts w:ascii="Times New Roman" w:eastAsia="Times New Roman" w:hAnsi="Times New Roman" w:cs="Times New Roman"/>
          <w:sz w:val="24"/>
          <w:szCs w:val="24"/>
          <w:lang w:eastAsia="ru-RU"/>
        </w:rPr>
        <w:t>г. до 10</w:t>
      </w:r>
      <w:r w:rsidRPr="002E11E7">
        <w:rPr>
          <w:rFonts w:ascii="Times New Roman" w:eastAsia="Times New Roman" w:hAnsi="Times New Roman" w:cs="Times New Roman"/>
          <w:sz w:val="24"/>
          <w:szCs w:val="24"/>
          <w:vertAlign w:val="superscript"/>
          <w:lang w:eastAsia="ru-RU"/>
        </w:rPr>
        <w:t>00</w:t>
      </w:r>
      <w:r w:rsidRPr="002E11E7">
        <w:rPr>
          <w:rFonts w:ascii="Times New Roman" w:eastAsia="Times New Roman" w:hAnsi="Times New Roman" w:cs="Times New Roman"/>
          <w:sz w:val="24"/>
          <w:szCs w:val="24"/>
          <w:lang w:eastAsia="ru-RU"/>
        </w:rPr>
        <w:t xml:space="preserve"> по московскому времени </w:t>
      </w:r>
      <w:r w:rsidR="005448FF" w:rsidRPr="005448FF">
        <w:rPr>
          <w:rFonts w:ascii="Times New Roman" w:eastAsia="Times New Roman" w:hAnsi="Times New Roman" w:cs="Times New Roman"/>
          <w:sz w:val="24"/>
          <w:szCs w:val="24"/>
          <w:lang w:eastAsia="ru-RU"/>
        </w:rPr>
        <w:t>28</w:t>
      </w:r>
      <w:r w:rsidR="00555422">
        <w:rPr>
          <w:rFonts w:ascii="Times New Roman" w:eastAsia="Times New Roman" w:hAnsi="Times New Roman" w:cs="Times New Roman"/>
          <w:sz w:val="24"/>
          <w:szCs w:val="24"/>
          <w:lang w:eastAsia="ru-RU"/>
        </w:rPr>
        <w:t>.</w:t>
      </w:r>
      <w:r w:rsidR="005448FF" w:rsidRPr="005448FF">
        <w:rPr>
          <w:rFonts w:ascii="Times New Roman" w:eastAsia="Times New Roman" w:hAnsi="Times New Roman" w:cs="Times New Roman"/>
          <w:sz w:val="24"/>
          <w:szCs w:val="24"/>
          <w:lang w:eastAsia="ru-RU"/>
        </w:rPr>
        <w:t>10</w:t>
      </w:r>
      <w:r w:rsidRPr="002E11E7">
        <w:rPr>
          <w:rFonts w:ascii="Times New Roman" w:eastAsia="Times New Roman" w:hAnsi="Times New Roman" w:cs="Times New Roman"/>
          <w:sz w:val="24"/>
          <w:szCs w:val="24"/>
          <w:lang w:eastAsia="ru-RU"/>
        </w:rPr>
        <w:t>.20</w:t>
      </w:r>
      <w:r w:rsidR="00ED6E06">
        <w:rPr>
          <w:rFonts w:ascii="Times New Roman" w:eastAsia="Times New Roman" w:hAnsi="Times New Roman" w:cs="Times New Roman"/>
          <w:sz w:val="24"/>
          <w:szCs w:val="24"/>
          <w:lang w:eastAsia="ru-RU"/>
        </w:rPr>
        <w:t>2</w:t>
      </w:r>
      <w:r w:rsidR="007A7CD3">
        <w:rPr>
          <w:rFonts w:ascii="Times New Roman" w:eastAsia="Times New Roman" w:hAnsi="Times New Roman" w:cs="Times New Roman"/>
          <w:sz w:val="24"/>
          <w:szCs w:val="24"/>
          <w:lang w:eastAsia="ru-RU"/>
        </w:rPr>
        <w:t>5</w:t>
      </w:r>
      <w:r w:rsidRPr="002E11E7">
        <w:rPr>
          <w:rFonts w:ascii="Times New Roman" w:eastAsia="Times New Roman" w:hAnsi="Times New Roman" w:cs="Times New Roman"/>
          <w:sz w:val="24"/>
          <w:szCs w:val="24"/>
          <w:lang w:eastAsia="ru-RU"/>
        </w:rPr>
        <w:t xml:space="preserve"> года в письменной форме в запечатанном конверте по адресу Организатора и должно содержать:</w:t>
      </w:r>
    </w:p>
    <w:p w:rsidR="00212ACA" w:rsidRPr="002E11E7" w:rsidRDefault="00212ACA" w:rsidP="00397C15">
      <w:pPr>
        <w:tabs>
          <w:tab w:val="num" w:pos="0"/>
        </w:tabs>
        <w:autoSpaceDE w:val="0"/>
        <w:autoSpaceDN w:val="0"/>
        <w:spacing w:before="60" w:after="0" w:line="240" w:lineRule="auto"/>
        <w:ind w:left="-142" w:firstLine="142"/>
        <w:jc w:val="both"/>
        <w:rPr>
          <w:rFonts w:ascii="Times New Roman" w:eastAsia="Times New Roman" w:hAnsi="Times New Roman" w:cs="Times New Roman"/>
          <w:sz w:val="24"/>
          <w:szCs w:val="24"/>
          <w:lang w:eastAsia="ru-RU"/>
        </w:rPr>
      </w:pPr>
      <w:proofErr w:type="gramStart"/>
      <w:r w:rsidRPr="002E11E7">
        <w:rPr>
          <w:rFonts w:ascii="Times New Roman" w:eastAsia="Times New Roman" w:hAnsi="Times New Roman" w:cs="Times New Roman"/>
          <w:sz w:val="24"/>
          <w:szCs w:val="24"/>
          <w:lang w:eastAsia="ru-RU"/>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212ACA" w:rsidRPr="002E11E7" w:rsidRDefault="00212ACA" w:rsidP="00397C15">
      <w:pPr>
        <w:tabs>
          <w:tab w:val="num" w:pos="0"/>
        </w:tabs>
        <w:autoSpaceDE w:val="0"/>
        <w:autoSpaceDN w:val="0"/>
        <w:spacing w:before="60" w:after="0" w:line="240" w:lineRule="auto"/>
        <w:ind w:left="-142" w:firstLine="142"/>
        <w:jc w:val="both"/>
        <w:rPr>
          <w:rFonts w:ascii="Times New Roman" w:eastAsia="Times New Roman" w:hAnsi="Times New Roman" w:cs="Times New Roman"/>
          <w:sz w:val="24"/>
          <w:szCs w:val="24"/>
          <w:lang w:eastAsia="ru-RU"/>
        </w:rPr>
      </w:pPr>
      <w:proofErr w:type="gramStart"/>
      <w:r w:rsidRPr="002E11E7">
        <w:rPr>
          <w:rFonts w:ascii="Times New Roman" w:eastAsia="Times New Roman" w:hAnsi="Times New Roman" w:cs="Times New Roman"/>
          <w:sz w:val="24"/>
          <w:szCs w:val="24"/>
          <w:lang w:eastAsia="ru-RU"/>
        </w:rPr>
        <w:lastRenderedPageBreak/>
        <w:t xml:space="preserve">б) полученную не ранее чем за шесть месяцев до дня размещения на сайте </w:t>
      </w:r>
      <w:r w:rsidR="00A348C6">
        <w:rPr>
          <w:rFonts w:ascii="Times New Roman" w:eastAsia="Times New Roman" w:hAnsi="Times New Roman" w:cs="Times New Roman"/>
          <w:sz w:val="24"/>
          <w:szCs w:val="24"/>
          <w:lang w:eastAsia="ru-RU"/>
        </w:rPr>
        <w:t>извещения</w:t>
      </w:r>
      <w:r w:rsidRPr="002E11E7">
        <w:rPr>
          <w:rFonts w:ascii="Times New Roman" w:eastAsia="Times New Roman" w:hAnsi="Times New Roman" w:cs="Times New Roman"/>
          <w:sz w:val="24"/>
          <w:szCs w:val="24"/>
          <w:lang w:eastAsia="ru-RU"/>
        </w:rPr>
        <w:t xml:space="preserve"> выписку из единого государственного реестра юридических лиц или заверенную</w:t>
      </w:r>
      <w:r w:rsidR="00440989">
        <w:rPr>
          <w:rFonts w:ascii="Times New Roman" w:eastAsia="Times New Roman" w:hAnsi="Times New Roman" w:cs="Times New Roman"/>
          <w:sz w:val="24"/>
          <w:szCs w:val="24"/>
          <w:lang w:eastAsia="ru-RU"/>
        </w:rPr>
        <w:t xml:space="preserve"> </w:t>
      </w:r>
      <w:r w:rsidR="00440989" w:rsidRPr="00440989">
        <w:rPr>
          <w:rFonts w:ascii="Times New Roman" w:eastAsia="Times New Roman" w:hAnsi="Times New Roman" w:cs="Times New Roman"/>
          <w:sz w:val="24"/>
          <w:szCs w:val="24"/>
          <w:lang w:eastAsia="ru-RU"/>
        </w:rPr>
        <w:t>(нотариально или печатью организации и штампом «Копия верна» с подписью руководителя)</w:t>
      </w:r>
      <w:r w:rsidRPr="002E11E7">
        <w:rPr>
          <w:rFonts w:ascii="Times New Roman" w:eastAsia="Times New Roman" w:hAnsi="Times New Roman" w:cs="Times New Roman"/>
          <w:sz w:val="24"/>
          <w:szCs w:val="24"/>
          <w:lang w:eastAsia="ru-RU"/>
        </w:rPr>
        <w:t xml:space="preserve"> копию такой выписки (для юридических лиц), полученную не ранее чем за шесть месяцев до дня размещения на сайте </w:t>
      </w:r>
      <w:r w:rsidR="00A348C6">
        <w:rPr>
          <w:rFonts w:ascii="Times New Roman" w:eastAsia="Times New Roman" w:hAnsi="Times New Roman" w:cs="Times New Roman"/>
          <w:sz w:val="24"/>
          <w:szCs w:val="24"/>
          <w:lang w:eastAsia="ru-RU"/>
        </w:rPr>
        <w:t>извещения</w:t>
      </w:r>
      <w:r w:rsidRPr="002E11E7">
        <w:rPr>
          <w:rFonts w:ascii="Times New Roman" w:eastAsia="Times New Roman" w:hAnsi="Times New Roman" w:cs="Times New Roman"/>
          <w:sz w:val="24"/>
          <w:szCs w:val="24"/>
          <w:lang w:eastAsia="ru-RU"/>
        </w:rPr>
        <w:t xml:space="preserve"> выписку из единого государственного реестра индивидуальных предпринимателей</w:t>
      </w:r>
      <w:proofErr w:type="gramEnd"/>
      <w:r w:rsidRPr="002E11E7">
        <w:rPr>
          <w:rFonts w:ascii="Times New Roman" w:eastAsia="Times New Roman" w:hAnsi="Times New Roman" w:cs="Times New Roman"/>
          <w:sz w:val="24"/>
          <w:szCs w:val="24"/>
          <w:lang w:eastAsia="ru-RU"/>
        </w:rPr>
        <w:t xml:space="preserve"> или заверенну</w:t>
      </w:r>
      <w:proofErr w:type="gramStart"/>
      <w:r w:rsidRPr="002E11E7">
        <w:rPr>
          <w:rFonts w:ascii="Times New Roman" w:eastAsia="Times New Roman" w:hAnsi="Times New Roman" w:cs="Times New Roman"/>
          <w:sz w:val="24"/>
          <w:szCs w:val="24"/>
          <w:lang w:eastAsia="ru-RU"/>
        </w:rPr>
        <w:t>ю</w:t>
      </w:r>
      <w:r w:rsidR="00440989" w:rsidRPr="00440989">
        <w:rPr>
          <w:rFonts w:ascii="Times New Roman" w:eastAsia="Times New Roman" w:hAnsi="Times New Roman" w:cs="Times New Roman"/>
          <w:sz w:val="24"/>
          <w:szCs w:val="24"/>
          <w:lang w:eastAsia="ru-RU"/>
        </w:rPr>
        <w:t>(</w:t>
      </w:r>
      <w:proofErr w:type="gramEnd"/>
      <w:r w:rsidR="00440989" w:rsidRPr="00440989">
        <w:rPr>
          <w:rFonts w:ascii="Times New Roman" w:eastAsia="Times New Roman" w:hAnsi="Times New Roman" w:cs="Times New Roman"/>
          <w:sz w:val="24"/>
          <w:szCs w:val="24"/>
          <w:lang w:eastAsia="ru-RU"/>
        </w:rPr>
        <w:t>нотариально или печатью организации и штампом «Копия верна» с подписью руководителя)</w:t>
      </w:r>
      <w:r w:rsidR="00440989">
        <w:rPr>
          <w:rFonts w:ascii="Times New Roman" w:eastAsia="Times New Roman" w:hAnsi="Times New Roman" w:cs="Times New Roman"/>
          <w:sz w:val="24"/>
          <w:szCs w:val="24"/>
          <w:lang w:eastAsia="ru-RU"/>
        </w:rPr>
        <w:t xml:space="preserve"> </w:t>
      </w:r>
      <w:r w:rsidRPr="002E11E7">
        <w:rPr>
          <w:rFonts w:ascii="Times New Roman" w:eastAsia="Times New Roman" w:hAnsi="Times New Roman" w:cs="Times New Roman"/>
          <w:sz w:val="24"/>
          <w:szCs w:val="24"/>
          <w:lang w:eastAsia="ru-RU"/>
        </w:rPr>
        <w:t xml:space="preserve">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дня размещения на сайте </w:t>
      </w:r>
      <w:r w:rsidR="00A348C6">
        <w:rPr>
          <w:rFonts w:ascii="Times New Roman" w:eastAsia="Times New Roman" w:hAnsi="Times New Roman" w:cs="Times New Roman"/>
          <w:sz w:val="24"/>
          <w:szCs w:val="24"/>
          <w:lang w:eastAsia="ru-RU"/>
        </w:rPr>
        <w:t>извещения</w:t>
      </w:r>
      <w:r w:rsidRPr="002E11E7">
        <w:rPr>
          <w:rFonts w:ascii="Times New Roman" w:eastAsia="Times New Roman" w:hAnsi="Times New Roman" w:cs="Times New Roman"/>
          <w:sz w:val="24"/>
          <w:szCs w:val="24"/>
          <w:lang w:eastAsia="ru-RU"/>
        </w:rPr>
        <w:t xml:space="preserve"> о проведении открытого запроса цен</w:t>
      </w:r>
    </w:p>
    <w:p w:rsidR="00212ACA" w:rsidRPr="002E11E7" w:rsidRDefault="00212ACA" w:rsidP="00397C15">
      <w:pPr>
        <w:tabs>
          <w:tab w:val="num" w:pos="0"/>
        </w:tabs>
        <w:autoSpaceDE w:val="0"/>
        <w:autoSpaceDN w:val="0"/>
        <w:spacing w:before="60" w:after="0" w:line="240" w:lineRule="auto"/>
        <w:ind w:left="-142" w:firstLine="142"/>
        <w:jc w:val="both"/>
        <w:rPr>
          <w:rFonts w:ascii="Times New Roman" w:eastAsia="Times New Roman" w:hAnsi="Times New Roman" w:cs="Times New Roman"/>
          <w:sz w:val="24"/>
          <w:szCs w:val="24"/>
          <w:lang w:eastAsia="ru-RU"/>
        </w:rPr>
      </w:pPr>
      <w:proofErr w:type="gramStart"/>
      <w:r w:rsidRPr="002E11E7">
        <w:rPr>
          <w:rFonts w:ascii="Times New Roman" w:eastAsia="Times New Roman" w:hAnsi="Times New Roman" w:cs="Times New Roman"/>
          <w:sz w:val="24"/>
          <w:szCs w:val="24"/>
          <w:lang w:eastAsia="ru-RU"/>
        </w:rPr>
        <w:t>в) документ, подтверждающий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w:t>
      </w:r>
      <w:proofErr w:type="gramEnd"/>
      <w:r w:rsidRPr="002E11E7">
        <w:rPr>
          <w:rFonts w:ascii="Times New Roman" w:eastAsia="Times New Roman" w:hAnsi="Times New Roman" w:cs="Times New Roman"/>
          <w:sz w:val="24"/>
          <w:szCs w:val="24"/>
          <w:lang w:eastAsia="ru-RU"/>
        </w:rPr>
        <w:t xml:space="preserve"> В случае</w:t>
      </w:r>
      <w:proofErr w:type="gramStart"/>
      <w:r w:rsidRPr="002E11E7">
        <w:rPr>
          <w:rFonts w:ascii="Times New Roman" w:eastAsia="Times New Roman" w:hAnsi="Times New Roman" w:cs="Times New Roman"/>
          <w:sz w:val="24"/>
          <w:szCs w:val="24"/>
          <w:lang w:eastAsia="ru-RU"/>
        </w:rPr>
        <w:t>,</w:t>
      </w:r>
      <w:proofErr w:type="gramEnd"/>
      <w:r w:rsidRPr="002E11E7">
        <w:rPr>
          <w:rFonts w:ascii="Times New Roman" w:eastAsia="Times New Roman" w:hAnsi="Times New Roman" w:cs="Times New Roman"/>
          <w:sz w:val="24"/>
          <w:szCs w:val="24"/>
          <w:lang w:eastAsia="ru-RU"/>
        </w:rPr>
        <w:t xml:space="preserve"> если от имени юридического лица действует иное лицо, заявка на участие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w:t>
      </w:r>
      <w:proofErr w:type="gramStart"/>
      <w:r w:rsidRPr="002E11E7">
        <w:rPr>
          <w:rFonts w:ascii="Times New Roman" w:eastAsia="Times New Roman" w:hAnsi="Times New Roman" w:cs="Times New Roman"/>
          <w:sz w:val="24"/>
          <w:szCs w:val="24"/>
          <w:lang w:eastAsia="ru-RU"/>
        </w:rPr>
        <w:t>,</w:t>
      </w:r>
      <w:proofErr w:type="gramEnd"/>
      <w:r w:rsidRPr="002E11E7">
        <w:rPr>
          <w:rFonts w:ascii="Times New Roman" w:eastAsia="Times New Roman" w:hAnsi="Times New Roman" w:cs="Times New Roman"/>
          <w:sz w:val="24"/>
          <w:szCs w:val="24"/>
          <w:lang w:eastAsia="ru-RU"/>
        </w:rPr>
        <w:t xml:space="preserve"> если указанная доверенность подписана лицом, уполномоченным руководителем, заявка на участие должна содержать также документ, подтверждающий полномочия такого лица;</w:t>
      </w:r>
    </w:p>
    <w:p w:rsidR="00212ACA" w:rsidRPr="002E11E7" w:rsidRDefault="00212ACA" w:rsidP="00397C15">
      <w:pPr>
        <w:tabs>
          <w:tab w:val="num" w:pos="0"/>
        </w:tabs>
        <w:autoSpaceDE w:val="0"/>
        <w:autoSpaceDN w:val="0"/>
        <w:spacing w:before="60" w:after="0" w:line="240" w:lineRule="auto"/>
        <w:ind w:left="-142" w:firstLine="142"/>
        <w:jc w:val="both"/>
        <w:rPr>
          <w:rFonts w:ascii="Times New Roman" w:eastAsia="Times New Roman" w:hAnsi="Times New Roman" w:cs="Times New Roman"/>
          <w:sz w:val="24"/>
          <w:szCs w:val="24"/>
          <w:lang w:eastAsia="ru-RU"/>
        </w:rPr>
      </w:pPr>
      <w:r w:rsidRPr="002E11E7">
        <w:rPr>
          <w:rFonts w:ascii="Times New Roman" w:eastAsia="Times New Roman" w:hAnsi="Times New Roman" w:cs="Times New Roman"/>
          <w:sz w:val="24"/>
          <w:szCs w:val="24"/>
          <w:lang w:eastAsia="ru-RU"/>
        </w:rPr>
        <w:t>г) копии учредительных документов:</w:t>
      </w:r>
    </w:p>
    <w:p w:rsidR="00212ACA" w:rsidRPr="002E11E7" w:rsidRDefault="002E11E7" w:rsidP="00397C15">
      <w:pPr>
        <w:tabs>
          <w:tab w:val="num" w:pos="0"/>
        </w:tabs>
        <w:autoSpaceDE w:val="0"/>
        <w:autoSpaceDN w:val="0"/>
        <w:spacing w:before="60" w:after="0" w:line="240" w:lineRule="auto"/>
        <w:ind w:left="-142" w:firstLine="142"/>
        <w:jc w:val="both"/>
        <w:rPr>
          <w:rFonts w:ascii="Times New Roman" w:eastAsia="Times New Roman" w:hAnsi="Times New Roman" w:cs="Times New Roman"/>
          <w:sz w:val="24"/>
          <w:szCs w:val="24"/>
          <w:lang w:eastAsia="ru-RU"/>
        </w:rPr>
      </w:pPr>
      <w:r w:rsidRPr="002E11E7">
        <w:rPr>
          <w:rFonts w:ascii="Times New Roman" w:eastAsia="Times New Roman" w:hAnsi="Times New Roman" w:cs="Times New Roman"/>
          <w:sz w:val="24"/>
          <w:szCs w:val="24"/>
          <w:lang w:eastAsia="ru-RU"/>
        </w:rPr>
        <w:t>-</w:t>
      </w:r>
      <w:r w:rsidR="00212ACA" w:rsidRPr="002E11E7">
        <w:rPr>
          <w:rFonts w:ascii="Times New Roman" w:eastAsia="Times New Roman" w:hAnsi="Times New Roman" w:cs="Times New Roman"/>
          <w:sz w:val="24"/>
          <w:szCs w:val="24"/>
          <w:lang w:eastAsia="ru-RU"/>
        </w:rPr>
        <w:tab/>
        <w:t>выписку из единого государственного реестра юридических лиц - для юридических лиц, выписку из единого государственного реестра индивидуальных предпринимателей - для индивидуальных предпринимателей на дату заключения договора;</w:t>
      </w:r>
    </w:p>
    <w:p w:rsidR="00212ACA" w:rsidRPr="002E11E7" w:rsidRDefault="002E11E7" w:rsidP="00397C15">
      <w:pPr>
        <w:tabs>
          <w:tab w:val="num" w:pos="0"/>
        </w:tabs>
        <w:autoSpaceDE w:val="0"/>
        <w:autoSpaceDN w:val="0"/>
        <w:spacing w:before="60" w:after="0" w:line="240" w:lineRule="auto"/>
        <w:ind w:left="-142" w:firstLine="142"/>
        <w:jc w:val="both"/>
        <w:rPr>
          <w:rFonts w:ascii="Times New Roman" w:eastAsia="Times New Roman" w:hAnsi="Times New Roman" w:cs="Times New Roman"/>
          <w:sz w:val="24"/>
          <w:szCs w:val="24"/>
          <w:lang w:eastAsia="ru-RU"/>
        </w:rPr>
      </w:pPr>
      <w:r w:rsidRPr="002E11E7">
        <w:rPr>
          <w:rFonts w:ascii="Times New Roman" w:eastAsia="Times New Roman" w:hAnsi="Times New Roman" w:cs="Times New Roman"/>
          <w:sz w:val="24"/>
          <w:szCs w:val="24"/>
          <w:lang w:eastAsia="ru-RU"/>
        </w:rPr>
        <w:t>-</w:t>
      </w:r>
      <w:r w:rsidR="00212ACA" w:rsidRPr="002E11E7">
        <w:rPr>
          <w:rFonts w:ascii="Times New Roman" w:eastAsia="Times New Roman" w:hAnsi="Times New Roman" w:cs="Times New Roman"/>
          <w:sz w:val="24"/>
          <w:szCs w:val="24"/>
          <w:lang w:eastAsia="ru-RU"/>
        </w:rPr>
        <w:tab/>
        <w:t>заверенные контрагентом копии учредительных документов  с изменениями и дополнениями – для юридических лиц;</w:t>
      </w:r>
    </w:p>
    <w:p w:rsidR="00212ACA" w:rsidRPr="002E11E7" w:rsidRDefault="002E11E7" w:rsidP="00397C15">
      <w:pPr>
        <w:tabs>
          <w:tab w:val="num" w:pos="0"/>
        </w:tabs>
        <w:autoSpaceDE w:val="0"/>
        <w:autoSpaceDN w:val="0"/>
        <w:spacing w:before="60" w:after="0" w:line="240" w:lineRule="auto"/>
        <w:ind w:left="-142" w:firstLine="142"/>
        <w:jc w:val="both"/>
        <w:rPr>
          <w:rFonts w:ascii="Times New Roman" w:eastAsia="Times New Roman" w:hAnsi="Times New Roman" w:cs="Times New Roman"/>
          <w:sz w:val="24"/>
          <w:szCs w:val="24"/>
          <w:lang w:eastAsia="ru-RU"/>
        </w:rPr>
      </w:pPr>
      <w:r w:rsidRPr="002E11E7">
        <w:rPr>
          <w:rFonts w:ascii="Times New Roman" w:eastAsia="Times New Roman" w:hAnsi="Times New Roman" w:cs="Times New Roman"/>
          <w:sz w:val="24"/>
          <w:szCs w:val="24"/>
          <w:lang w:eastAsia="ru-RU"/>
        </w:rPr>
        <w:t>-</w:t>
      </w:r>
      <w:r w:rsidR="00212ACA" w:rsidRPr="002E11E7">
        <w:rPr>
          <w:rFonts w:ascii="Times New Roman" w:eastAsia="Times New Roman" w:hAnsi="Times New Roman" w:cs="Times New Roman"/>
          <w:sz w:val="24"/>
          <w:szCs w:val="24"/>
          <w:lang w:eastAsia="ru-RU"/>
        </w:rPr>
        <w:tab/>
        <w:t>заверенную контрагентом копию свидетельства о внесении записи в единый государственный реестр юридических лиц – для юридических лиц,  в единый государственный реестр индивидуальных предпринимателей – для индивидуальных предпринимателей;</w:t>
      </w:r>
    </w:p>
    <w:p w:rsidR="00212ACA" w:rsidRPr="002E11E7" w:rsidRDefault="002E11E7" w:rsidP="00397C15">
      <w:pPr>
        <w:tabs>
          <w:tab w:val="num" w:pos="0"/>
        </w:tabs>
        <w:autoSpaceDE w:val="0"/>
        <w:autoSpaceDN w:val="0"/>
        <w:spacing w:before="60" w:after="0" w:line="240" w:lineRule="auto"/>
        <w:ind w:left="-142" w:firstLine="142"/>
        <w:jc w:val="both"/>
        <w:rPr>
          <w:rFonts w:ascii="Times New Roman" w:eastAsia="Times New Roman" w:hAnsi="Times New Roman" w:cs="Times New Roman"/>
          <w:sz w:val="24"/>
          <w:szCs w:val="24"/>
          <w:lang w:eastAsia="ru-RU"/>
        </w:rPr>
      </w:pPr>
      <w:proofErr w:type="gramStart"/>
      <w:r w:rsidRPr="002E11E7">
        <w:rPr>
          <w:rFonts w:ascii="Times New Roman" w:eastAsia="Times New Roman" w:hAnsi="Times New Roman" w:cs="Times New Roman"/>
          <w:sz w:val="24"/>
          <w:szCs w:val="24"/>
          <w:lang w:eastAsia="ru-RU"/>
        </w:rPr>
        <w:t>-</w:t>
      </w:r>
      <w:r w:rsidR="00212ACA" w:rsidRPr="002E11E7">
        <w:rPr>
          <w:rFonts w:ascii="Times New Roman" w:eastAsia="Times New Roman" w:hAnsi="Times New Roman" w:cs="Times New Roman"/>
          <w:sz w:val="24"/>
          <w:szCs w:val="24"/>
          <w:lang w:eastAsia="ru-RU"/>
        </w:rPr>
        <w:tab/>
        <w:t xml:space="preserve">заверенную контрагентом копию свидетельства о постановке на налоговой учет; </w:t>
      </w:r>
      <w:proofErr w:type="gramEnd"/>
    </w:p>
    <w:p w:rsidR="00212ACA" w:rsidRPr="002E11E7" w:rsidRDefault="002E11E7" w:rsidP="00397C15">
      <w:pPr>
        <w:tabs>
          <w:tab w:val="num" w:pos="0"/>
        </w:tabs>
        <w:autoSpaceDE w:val="0"/>
        <w:autoSpaceDN w:val="0"/>
        <w:spacing w:before="60" w:after="0" w:line="240" w:lineRule="auto"/>
        <w:ind w:left="-142" w:firstLine="142"/>
        <w:jc w:val="both"/>
        <w:rPr>
          <w:rFonts w:ascii="Times New Roman" w:eastAsia="Times New Roman" w:hAnsi="Times New Roman" w:cs="Times New Roman"/>
          <w:sz w:val="24"/>
          <w:szCs w:val="24"/>
          <w:lang w:eastAsia="ru-RU"/>
        </w:rPr>
      </w:pPr>
      <w:r w:rsidRPr="002E11E7">
        <w:rPr>
          <w:rFonts w:ascii="Times New Roman" w:eastAsia="Times New Roman" w:hAnsi="Times New Roman" w:cs="Times New Roman"/>
          <w:sz w:val="24"/>
          <w:szCs w:val="24"/>
          <w:lang w:eastAsia="ru-RU"/>
        </w:rPr>
        <w:t>-</w:t>
      </w:r>
      <w:r w:rsidR="00212ACA" w:rsidRPr="002E11E7">
        <w:rPr>
          <w:rFonts w:ascii="Times New Roman" w:eastAsia="Times New Roman" w:hAnsi="Times New Roman" w:cs="Times New Roman"/>
          <w:sz w:val="24"/>
          <w:szCs w:val="24"/>
          <w:lang w:eastAsia="ru-RU"/>
        </w:rPr>
        <w:tab/>
        <w:t>заверенную контрагентом копию лицензии на определенный вид деят</w:t>
      </w:r>
      <w:r w:rsidR="00397C15">
        <w:rPr>
          <w:rFonts w:ascii="Times New Roman" w:eastAsia="Times New Roman" w:hAnsi="Times New Roman" w:cs="Times New Roman"/>
          <w:sz w:val="24"/>
          <w:szCs w:val="24"/>
          <w:lang w:eastAsia="ru-RU"/>
        </w:rPr>
        <w:t xml:space="preserve">ельности (при необходимости); </w:t>
      </w:r>
    </w:p>
    <w:p w:rsidR="00212ACA" w:rsidRPr="002E11E7" w:rsidRDefault="00212ACA" w:rsidP="00397C15">
      <w:pPr>
        <w:tabs>
          <w:tab w:val="num" w:pos="0"/>
        </w:tabs>
        <w:autoSpaceDE w:val="0"/>
        <w:autoSpaceDN w:val="0"/>
        <w:spacing w:before="60" w:after="0" w:line="240" w:lineRule="auto"/>
        <w:ind w:left="-142" w:firstLine="142"/>
        <w:jc w:val="both"/>
        <w:rPr>
          <w:rFonts w:ascii="Times New Roman" w:eastAsia="Times New Roman" w:hAnsi="Times New Roman" w:cs="Times New Roman"/>
          <w:sz w:val="24"/>
          <w:szCs w:val="24"/>
          <w:lang w:eastAsia="ru-RU"/>
        </w:rPr>
      </w:pPr>
      <w:proofErr w:type="gramStart"/>
      <w:r w:rsidRPr="002E11E7">
        <w:rPr>
          <w:rFonts w:ascii="Times New Roman" w:eastAsia="Times New Roman" w:hAnsi="Times New Roman" w:cs="Times New Roman"/>
          <w:sz w:val="24"/>
          <w:szCs w:val="24"/>
          <w:lang w:eastAsia="ru-RU"/>
        </w:rPr>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обеспечения исполнения</w:t>
      </w:r>
      <w:proofErr w:type="gramEnd"/>
      <w:r w:rsidRPr="002E11E7">
        <w:rPr>
          <w:rFonts w:ascii="Times New Roman" w:eastAsia="Times New Roman" w:hAnsi="Times New Roman" w:cs="Times New Roman"/>
          <w:sz w:val="24"/>
          <w:szCs w:val="24"/>
          <w:lang w:eastAsia="ru-RU"/>
        </w:rPr>
        <w:t xml:space="preserve"> договора являются крупной сделкой;</w:t>
      </w:r>
    </w:p>
    <w:p w:rsidR="00212ACA" w:rsidRPr="002E11E7" w:rsidRDefault="002E11E7" w:rsidP="00397C15">
      <w:pPr>
        <w:tabs>
          <w:tab w:val="num" w:pos="0"/>
        </w:tabs>
        <w:autoSpaceDE w:val="0"/>
        <w:autoSpaceDN w:val="0"/>
        <w:spacing w:before="60" w:after="0" w:line="240" w:lineRule="auto"/>
        <w:ind w:left="-142" w:firstLine="142"/>
        <w:jc w:val="both"/>
        <w:rPr>
          <w:rFonts w:ascii="Times New Roman" w:eastAsia="Times New Roman" w:hAnsi="Times New Roman" w:cs="Times New Roman"/>
          <w:sz w:val="24"/>
          <w:szCs w:val="24"/>
          <w:lang w:eastAsia="ru-RU"/>
        </w:rPr>
      </w:pPr>
      <w:r w:rsidRPr="002E11E7">
        <w:rPr>
          <w:rFonts w:ascii="Times New Roman" w:eastAsia="Times New Roman" w:hAnsi="Times New Roman" w:cs="Times New Roman"/>
          <w:sz w:val="24"/>
          <w:szCs w:val="24"/>
          <w:lang w:eastAsia="ru-RU"/>
        </w:rPr>
        <w:t>е</w:t>
      </w:r>
      <w:r w:rsidR="00212ACA" w:rsidRPr="002E11E7">
        <w:rPr>
          <w:rFonts w:ascii="Times New Roman" w:eastAsia="Times New Roman" w:hAnsi="Times New Roman" w:cs="Times New Roman"/>
          <w:sz w:val="24"/>
          <w:szCs w:val="24"/>
          <w:lang w:eastAsia="ru-RU"/>
        </w:rPr>
        <w:t xml:space="preserve">) </w:t>
      </w:r>
      <w:r w:rsidRPr="002E11E7">
        <w:rPr>
          <w:rFonts w:ascii="Times New Roman" w:eastAsia="Times New Roman" w:hAnsi="Times New Roman" w:cs="Times New Roman"/>
          <w:sz w:val="24"/>
          <w:szCs w:val="24"/>
          <w:lang w:eastAsia="ru-RU"/>
        </w:rPr>
        <w:t xml:space="preserve">коммерческое </w:t>
      </w:r>
      <w:r w:rsidR="00212ACA" w:rsidRPr="002E11E7">
        <w:rPr>
          <w:rFonts w:ascii="Times New Roman" w:eastAsia="Times New Roman" w:hAnsi="Times New Roman" w:cs="Times New Roman"/>
          <w:sz w:val="24"/>
          <w:szCs w:val="24"/>
          <w:lang w:eastAsia="ru-RU"/>
        </w:rPr>
        <w:t>предложение о характеристиках поставляемого ПО и иные предложения об условиях исполнения договора, в том числе предложение о цене договора, о цене единицы продукции (Проект договора ниже по тексту);</w:t>
      </w:r>
    </w:p>
    <w:p w:rsidR="00212ACA" w:rsidRPr="002E11E7" w:rsidRDefault="002E11E7" w:rsidP="00397C15">
      <w:pPr>
        <w:tabs>
          <w:tab w:val="num" w:pos="0"/>
        </w:tabs>
        <w:autoSpaceDE w:val="0"/>
        <w:autoSpaceDN w:val="0"/>
        <w:spacing w:before="60" w:after="0" w:line="240" w:lineRule="auto"/>
        <w:ind w:left="-142" w:firstLine="142"/>
        <w:jc w:val="both"/>
        <w:rPr>
          <w:rFonts w:ascii="Times New Roman" w:eastAsia="Times New Roman" w:hAnsi="Times New Roman" w:cs="Times New Roman"/>
          <w:sz w:val="24"/>
          <w:szCs w:val="24"/>
          <w:lang w:eastAsia="ru-RU"/>
        </w:rPr>
      </w:pPr>
      <w:r w:rsidRPr="002E11E7">
        <w:rPr>
          <w:rFonts w:ascii="Times New Roman" w:eastAsia="Times New Roman" w:hAnsi="Times New Roman" w:cs="Times New Roman"/>
          <w:sz w:val="24"/>
          <w:szCs w:val="24"/>
          <w:lang w:eastAsia="ru-RU"/>
        </w:rPr>
        <w:t>ж</w:t>
      </w:r>
      <w:r w:rsidR="00212ACA" w:rsidRPr="002E11E7">
        <w:rPr>
          <w:rFonts w:ascii="Times New Roman" w:eastAsia="Times New Roman" w:hAnsi="Times New Roman" w:cs="Times New Roman"/>
          <w:sz w:val="24"/>
          <w:szCs w:val="24"/>
          <w:lang w:eastAsia="ru-RU"/>
        </w:rPr>
        <w:t xml:space="preserve">) копии документов, подтверждающих соответствие продукции требованиям, установленным в соответствии с законодательством Российской Федерации, если в </w:t>
      </w:r>
      <w:r w:rsidR="00212ACA" w:rsidRPr="002E11E7">
        <w:rPr>
          <w:rFonts w:ascii="Times New Roman" w:eastAsia="Times New Roman" w:hAnsi="Times New Roman" w:cs="Times New Roman"/>
          <w:sz w:val="24"/>
          <w:szCs w:val="24"/>
          <w:lang w:eastAsia="ru-RU"/>
        </w:rPr>
        <w:lastRenderedPageBreak/>
        <w:t>соответствии с законодательством Российской Федерации установлены требования к такой продукции (копии сертификатов соответствия,</w:t>
      </w:r>
      <w:r w:rsidR="00577DA5">
        <w:rPr>
          <w:rFonts w:ascii="Times New Roman" w:eastAsia="Times New Roman" w:hAnsi="Times New Roman" w:cs="Times New Roman"/>
          <w:sz w:val="24"/>
          <w:szCs w:val="24"/>
          <w:lang w:eastAsia="ru-RU"/>
        </w:rPr>
        <w:t xml:space="preserve"> лицензий,</w:t>
      </w:r>
      <w:r w:rsidR="00212ACA" w:rsidRPr="002E11E7">
        <w:rPr>
          <w:rFonts w:ascii="Times New Roman" w:eastAsia="Times New Roman" w:hAnsi="Times New Roman" w:cs="Times New Roman"/>
          <w:sz w:val="24"/>
          <w:szCs w:val="24"/>
          <w:lang w:eastAsia="ru-RU"/>
        </w:rPr>
        <w:t xml:space="preserve"> деклараций о соответствии, и т.п.).</w:t>
      </w:r>
    </w:p>
    <w:p w:rsidR="00212ACA" w:rsidRPr="002E11E7" w:rsidRDefault="00212ACA" w:rsidP="00397C15">
      <w:pPr>
        <w:numPr>
          <w:ilvl w:val="0"/>
          <w:numId w:val="1"/>
        </w:numPr>
        <w:tabs>
          <w:tab w:val="clear" w:pos="1134"/>
          <w:tab w:val="num" w:pos="0"/>
        </w:tabs>
        <w:autoSpaceDE w:val="0"/>
        <w:autoSpaceDN w:val="0"/>
        <w:spacing w:before="60" w:after="0" w:line="240" w:lineRule="auto"/>
        <w:ind w:left="-142" w:firstLine="142"/>
        <w:jc w:val="both"/>
        <w:rPr>
          <w:rFonts w:ascii="Times New Roman" w:eastAsia="Times New Roman" w:hAnsi="Times New Roman" w:cs="Times New Roman"/>
          <w:sz w:val="24"/>
          <w:szCs w:val="24"/>
          <w:lang w:eastAsia="ru-RU"/>
        </w:rPr>
      </w:pPr>
      <w:r w:rsidRPr="002E11E7">
        <w:rPr>
          <w:rFonts w:ascii="Times New Roman" w:eastAsia="Times New Roman" w:hAnsi="Times New Roman" w:cs="Times New Roman"/>
          <w:sz w:val="24"/>
          <w:szCs w:val="24"/>
          <w:lang w:eastAsia="ru-RU"/>
        </w:rPr>
        <w:t xml:space="preserve">Организатор в срок до </w:t>
      </w:r>
      <w:r w:rsidR="005448FF" w:rsidRPr="005448FF">
        <w:rPr>
          <w:rFonts w:ascii="Times New Roman" w:eastAsia="Times New Roman" w:hAnsi="Times New Roman" w:cs="Times New Roman"/>
          <w:sz w:val="24"/>
          <w:szCs w:val="24"/>
          <w:lang w:eastAsia="ru-RU"/>
        </w:rPr>
        <w:t>28</w:t>
      </w:r>
      <w:r w:rsidR="00555422">
        <w:rPr>
          <w:rFonts w:ascii="Times New Roman" w:eastAsia="Times New Roman" w:hAnsi="Times New Roman" w:cs="Times New Roman"/>
          <w:sz w:val="24"/>
          <w:szCs w:val="24"/>
          <w:lang w:eastAsia="ru-RU"/>
        </w:rPr>
        <w:t>.</w:t>
      </w:r>
      <w:r w:rsidR="005448FF" w:rsidRPr="005448FF">
        <w:rPr>
          <w:rFonts w:ascii="Times New Roman" w:eastAsia="Times New Roman" w:hAnsi="Times New Roman" w:cs="Times New Roman"/>
          <w:sz w:val="24"/>
          <w:szCs w:val="24"/>
          <w:lang w:eastAsia="ru-RU"/>
        </w:rPr>
        <w:t>10</w:t>
      </w:r>
      <w:r w:rsidRPr="002E11E7">
        <w:rPr>
          <w:rFonts w:ascii="Times New Roman" w:eastAsia="Times New Roman" w:hAnsi="Times New Roman" w:cs="Times New Roman"/>
          <w:sz w:val="24"/>
          <w:szCs w:val="24"/>
          <w:lang w:eastAsia="ru-RU"/>
        </w:rPr>
        <w:t>.20</w:t>
      </w:r>
      <w:r w:rsidR="00ED6E06">
        <w:rPr>
          <w:rFonts w:ascii="Times New Roman" w:eastAsia="Times New Roman" w:hAnsi="Times New Roman" w:cs="Times New Roman"/>
          <w:sz w:val="24"/>
          <w:szCs w:val="24"/>
          <w:lang w:eastAsia="ru-RU"/>
        </w:rPr>
        <w:t>2</w:t>
      </w:r>
      <w:r w:rsidR="007A7CD3">
        <w:rPr>
          <w:rFonts w:ascii="Times New Roman" w:eastAsia="Times New Roman" w:hAnsi="Times New Roman" w:cs="Times New Roman"/>
          <w:sz w:val="24"/>
          <w:szCs w:val="24"/>
          <w:lang w:eastAsia="ru-RU"/>
        </w:rPr>
        <w:t>5</w:t>
      </w:r>
      <w:r w:rsidRPr="002E11E7">
        <w:rPr>
          <w:rFonts w:ascii="Times New Roman" w:eastAsia="Times New Roman" w:hAnsi="Times New Roman" w:cs="Times New Roman"/>
          <w:sz w:val="24"/>
          <w:szCs w:val="24"/>
          <w:lang w:eastAsia="ru-RU"/>
        </w:rPr>
        <w:t xml:space="preserve"> года определит Победителя. Критериями для определения Победителя будет являться качество и цена предлагаемой продукции при условии соответствия самого предложения и предлагаемой продукции условиям настоящего запроса цен.</w:t>
      </w:r>
    </w:p>
    <w:p w:rsidR="00212ACA" w:rsidRPr="002E11E7" w:rsidRDefault="00212ACA" w:rsidP="00397C15">
      <w:pPr>
        <w:numPr>
          <w:ilvl w:val="0"/>
          <w:numId w:val="1"/>
        </w:numPr>
        <w:tabs>
          <w:tab w:val="clear" w:pos="1134"/>
          <w:tab w:val="num" w:pos="0"/>
        </w:tabs>
        <w:autoSpaceDE w:val="0"/>
        <w:autoSpaceDN w:val="0"/>
        <w:spacing w:before="60" w:after="0" w:line="240" w:lineRule="auto"/>
        <w:ind w:left="-142" w:firstLine="142"/>
        <w:jc w:val="both"/>
        <w:rPr>
          <w:rFonts w:ascii="Times New Roman" w:eastAsia="Times New Roman" w:hAnsi="Times New Roman" w:cs="Times New Roman"/>
          <w:sz w:val="24"/>
          <w:szCs w:val="24"/>
          <w:lang w:eastAsia="ru-RU"/>
        </w:rPr>
      </w:pPr>
      <w:r w:rsidRPr="002E11E7">
        <w:rPr>
          <w:rFonts w:ascii="Times New Roman" w:eastAsia="Times New Roman" w:hAnsi="Times New Roman" w:cs="Times New Roman"/>
          <w:sz w:val="24"/>
          <w:szCs w:val="24"/>
          <w:lang w:eastAsia="ru-RU"/>
        </w:rPr>
        <w:t>В течение 10 дней после определения Победителя Организатор уведомит его об этом и подпишет Договор поставки вышеуказанной продукции на условиях настоящего запроса цен и предложения Победителя.</w:t>
      </w:r>
    </w:p>
    <w:p w:rsidR="007A7CD3" w:rsidRDefault="00212ACA" w:rsidP="007A7CD3">
      <w:pPr>
        <w:numPr>
          <w:ilvl w:val="0"/>
          <w:numId w:val="1"/>
        </w:numPr>
        <w:tabs>
          <w:tab w:val="clear" w:pos="1134"/>
          <w:tab w:val="num" w:pos="0"/>
        </w:tabs>
        <w:autoSpaceDE w:val="0"/>
        <w:autoSpaceDN w:val="0"/>
        <w:spacing w:before="60" w:after="0" w:line="240" w:lineRule="auto"/>
        <w:ind w:left="-142" w:firstLine="142"/>
        <w:jc w:val="both"/>
        <w:rPr>
          <w:rFonts w:ascii="Times New Roman" w:eastAsia="Times New Roman" w:hAnsi="Times New Roman" w:cs="Times New Roman"/>
          <w:sz w:val="24"/>
          <w:szCs w:val="24"/>
          <w:lang w:eastAsia="ru-RU"/>
        </w:rPr>
      </w:pPr>
      <w:r w:rsidRPr="002E11E7">
        <w:rPr>
          <w:rFonts w:ascii="Times New Roman" w:eastAsia="Times New Roman" w:hAnsi="Times New Roman" w:cs="Times New Roman"/>
          <w:sz w:val="24"/>
          <w:szCs w:val="24"/>
          <w:lang w:eastAsia="ru-RU"/>
        </w:rPr>
        <w:t>Настоящий запрос цен не является офертой или публичной офертой Организатора. Данная процедура запроса цен не является процедурой проведения конкурса. Организатор имеет право отказаться от всех полученных предложений по любой причине или прекратить процедуру запроса цен за один день до окончания приема предложений, не неся при этом никакой ответственности.</w:t>
      </w:r>
    </w:p>
    <w:p w:rsidR="007A7CD3" w:rsidRPr="007A7CD3" w:rsidRDefault="007A7CD3" w:rsidP="007A7CD3">
      <w:pPr>
        <w:autoSpaceDE w:val="0"/>
        <w:autoSpaceDN w:val="0"/>
        <w:spacing w:before="60" w:after="0" w:line="240" w:lineRule="auto"/>
        <w:jc w:val="both"/>
        <w:rPr>
          <w:rFonts w:ascii="Times New Roman" w:eastAsia="Times New Roman" w:hAnsi="Times New Roman" w:cs="Times New Roman"/>
          <w:sz w:val="24"/>
          <w:szCs w:val="24"/>
          <w:lang w:eastAsia="ru-RU"/>
        </w:rPr>
      </w:pPr>
    </w:p>
    <w:p w:rsidR="00212ACA" w:rsidRPr="007A7CD3" w:rsidRDefault="00212ACA" w:rsidP="00440989">
      <w:pPr>
        <w:autoSpaceDE w:val="0"/>
        <w:autoSpaceDN w:val="0"/>
        <w:spacing w:before="120" w:after="0" w:line="360" w:lineRule="auto"/>
        <w:rPr>
          <w:rFonts w:ascii="Times New Roman" w:eastAsia="Times New Roman" w:hAnsi="Times New Roman" w:cs="Times New Roman"/>
          <w:b/>
          <w:sz w:val="32"/>
          <w:szCs w:val="28"/>
          <w:lang w:eastAsia="ru-RU"/>
        </w:rPr>
      </w:pPr>
      <w:r w:rsidRPr="007A7CD3">
        <w:rPr>
          <w:rFonts w:ascii="Times New Roman" w:eastAsia="Times New Roman" w:hAnsi="Times New Roman" w:cs="Times New Roman"/>
          <w:b/>
          <w:sz w:val="32"/>
          <w:szCs w:val="28"/>
          <w:lang w:eastAsia="ru-RU"/>
        </w:rPr>
        <w:t xml:space="preserve">4. Проект договора </w:t>
      </w:r>
    </w:p>
    <w:p w:rsidR="007A108D" w:rsidRPr="00B33B66" w:rsidRDefault="007A108D" w:rsidP="007A108D">
      <w:pPr>
        <w:tabs>
          <w:tab w:val="left" w:pos="7115"/>
        </w:tabs>
        <w:ind w:left="700"/>
        <w:jc w:val="center"/>
        <w:rPr>
          <w:rFonts w:ascii="Times New Roman" w:eastAsia="Times New Roman" w:hAnsi="Times New Roman" w:cs="Times New Roman"/>
          <w:b/>
          <w:color w:val="000000"/>
          <w:sz w:val="24"/>
          <w:szCs w:val="24"/>
          <w:lang w:eastAsia="ru-RU"/>
        </w:rPr>
      </w:pPr>
      <w:r w:rsidRPr="00B33B66">
        <w:rPr>
          <w:rFonts w:ascii="Times New Roman" w:eastAsia="Times New Roman" w:hAnsi="Times New Roman" w:cs="Times New Roman"/>
          <w:b/>
          <w:color w:val="000000"/>
          <w:sz w:val="24"/>
          <w:szCs w:val="24"/>
          <w:lang w:eastAsia="ru-RU"/>
        </w:rPr>
        <w:t xml:space="preserve">Договор </w:t>
      </w:r>
      <w:proofErr w:type="spellStart"/>
      <w:r w:rsidRPr="00B33B66">
        <w:rPr>
          <w:rFonts w:ascii="Times New Roman" w:eastAsia="Times New Roman" w:hAnsi="Times New Roman" w:cs="Times New Roman"/>
          <w:b/>
          <w:color w:val="000000"/>
          <w:sz w:val="24"/>
          <w:szCs w:val="24"/>
          <w:lang w:eastAsia="ru-RU"/>
        </w:rPr>
        <w:t>сублицензионный</w:t>
      </w:r>
      <w:proofErr w:type="spellEnd"/>
      <w:r w:rsidRPr="00B33B66">
        <w:rPr>
          <w:rFonts w:ascii="Times New Roman" w:eastAsia="Times New Roman" w:hAnsi="Times New Roman" w:cs="Times New Roman"/>
          <w:b/>
          <w:color w:val="000000"/>
          <w:sz w:val="24"/>
          <w:szCs w:val="24"/>
          <w:lang w:eastAsia="ru-RU"/>
        </w:rPr>
        <w:t xml:space="preserve"> № ____________________</w:t>
      </w:r>
    </w:p>
    <w:p w:rsidR="007A108D" w:rsidRPr="00B33B66" w:rsidRDefault="007A108D" w:rsidP="007A108D">
      <w:pPr>
        <w:tabs>
          <w:tab w:val="left" w:pos="7115"/>
        </w:tabs>
        <w:spacing w:after="0" w:line="240" w:lineRule="auto"/>
        <w:ind w:left="700"/>
        <w:jc w:val="center"/>
        <w:rPr>
          <w:rFonts w:ascii="Times New Roman" w:eastAsia="Times New Roman" w:hAnsi="Times New Roman" w:cs="Times New Roman"/>
          <w:color w:val="000000"/>
          <w:sz w:val="24"/>
          <w:szCs w:val="24"/>
          <w:lang w:eastAsia="ru-RU"/>
        </w:rPr>
      </w:pPr>
    </w:p>
    <w:p w:rsidR="007A108D" w:rsidRPr="00B33B66" w:rsidRDefault="007A108D" w:rsidP="007A108D">
      <w:pPr>
        <w:tabs>
          <w:tab w:val="left" w:pos="7115"/>
        </w:tabs>
        <w:spacing w:after="0" w:line="240" w:lineRule="auto"/>
        <w:jc w:val="both"/>
        <w:rPr>
          <w:rFonts w:ascii="Times New Roman" w:eastAsia="Times New Roman" w:hAnsi="Times New Roman" w:cs="Times New Roman"/>
          <w:color w:val="000000"/>
          <w:sz w:val="24"/>
          <w:szCs w:val="24"/>
          <w:lang w:eastAsia="ru-RU"/>
        </w:rPr>
      </w:pPr>
      <w:r w:rsidRPr="00B33B66">
        <w:rPr>
          <w:rFonts w:ascii="Times New Roman" w:eastAsia="Times New Roman" w:hAnsi="Times New Roman" w:cs="Times New Roman"/>
          <w:color w:val="000000"/>
          <w:sz w:val="24"/>
          <w:szCs w:val="24"/>
          <w:lang w:val="ru" w:eastAsia="ru-RU"/>
        </w:rPr>
        <w:t>г. Ессентуки</w:t>
      </w:r>
      <w:r w:rsidRPr="00B33B66">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                              </w:t>
      </w:r>
      <w:r w:rsidRPr="00B33B66">
        <w:rPr>
          <w:rFonts w:ascii="Times New Roman" w:eastAsia="Times New Roman" w:hAnsi="Times New Roman" w:cs="Times New Roman"/>
          <w:color w:val="000000"/>
          <w:sz w:val="24"/>
          <w:szCs w:val="24"/>
          <w:lang w:val="ru" w:eastAsia="ru-RU"/>
        </w:rPr>
        <w:t>«</w:t>
      </w:r>
      <w:r w:rsidRPr="00B33B66">
        <w:rPr>
          <w:rFonts w:ascii="Times New Roman" w:eastAsia="Times New Roman" w:hAnsi="Times New Roman" w:cs="Times New Roman"/>
          <w:color w:val="000000"/>
          <w:sz w:val="24"/>
          <w:szCs w:val="24"/>
          <w:lang w:eastAsia="ru-RU"/>
        </w:rPr>
        <w:t>___</w:t>
      </w:r>
      <w:r w:rsidRPr="00B33B66">
        <w:rPr>
          <w:rFonts w:ascii="Times New Roman" w:eastAsia="Times New Roman" w:hAnsi="Times New Roman" w:cs="Times New Roman"/>
          <w:color w:val="000000"/>
          <w:sz w:val="24"/>
          <w:szCs w:val="24"/>
          <w:lang w:val="ru" w:eastAsia="ru-RU"/>
        </w:rPr>
        <w:t xml:space="preserve">» </w:t>
      </w:r>
      <w:r w:rsidRPr="00B33B66">
        <w:rPr>
          <w:rFonts w:ascii="Times New Roman" w:eastAsia="Times New Roman" w:hAnsi="Times New Roman" w:cs="Times New Roman"/>
          <w:color w:val="000000"/>
          <w:sz w:val="24"/>
          <w:szCs w:val="24"/>
          <w:lang w:eastAsia="ru-RU"/>
        </w:rPr>
        <w:t>________</w:t>
      </w:r>
      <w:r w:rsidRPr="00B33B66">
        <w:rPr>
          <w:rFonts w:ascii="Times New Roman" w:eastAsia="Times New Roman" w:hAnsi="Times New Roman" w:cs="Times New Roman"/>
          <w:color w:val="000000"/>
          <w:sz w:val="24"/>
          <w:szCs w:val="24"/>
          <w:lang w:val="ru" w:eastAsia="ru-RU"/>
        </w:rPr>
        <w:t xml:space="preserve"> 202</w:t>
      </w:r>
      <w:r w:rsidRPr="00B33B66">
        <w:rPr>
          <w:rFonts w:ascii="Times New Roman" w:eastAsia="Times New Roman" w:hAnsi="Times New Roman" w:cs="Times New Roman"/>
          <w:color w:val="000000"/>
          <w:sz w:val="24"/>
          <w:szCs w:val="24"/>
          <w:lang w:eastAsia="ru-RU"/>
        </w:rPr>
        <w:t>5</w:t>
      </w:r>
      <w:r w:rsidRPr="00B33B66">
        <w:rPr>
          <w:rFonts w:ascii="Times New Roman" w:eastAsia="Times New Roman" w:hAnsi="Times New Roman" w:cs="Times New Roman"/>
          <w:color w:val="000000"/>
          <w:sz w:val="24"/>
          <w:szCs w:val="24"/>
          <w:lang w:val="ru" w:eastAsia="ru-RU"/>
        </w:rPr>
        <w:t xml:space="preserve"> г.</w:t>
      </w:r>
    </w:p>
    <w:p w:rsidR="007A108D" w:rsidRPr="00B33B66" w:rsidRDefault="007A108D" w:rsidP="007A108D">
      <w:pPr>
        <w:tabs>
          <w:tab w:val="left" w:pos="7115"/>
        </w:tabs>
        <w:spacing w:after="0" w:line="240" w:lineRule="auto"/>
        <w:jc w:val="both"/>
        <w:rPr>
          <w:rFonts w:ascii="Times New Roman" w:eastAsia="Times New Roman" w:hAnsi="Times New Roman" w:cs="Times New Roman"/>
          <w:b/>
          <w:bCs/>
          <w:color w:val="000000"/>
          <w:sz w:val="24"/>
          <w:szCs w:val="24"/>
          <w:lang w:eastAsia="ru-RU"/>
        </w:rPr>
      </w:pPr>
    </w:p>
    <w:p w:rsidR="007A108D" w:rsidRPr="00B33B66" w:rsidRDefault="007A108D" w:rsidP="007A108D">
      <w:pPr>
        <w:spacing w:after="0" w:line="240" w:lineRule="auto"/>
        <w:ind w:left="142" w:right="40" w:firstLine="640"/>
        <w:jc w:val="both"/>
        <w:rPr>
          <w:rFonts w:ascii="Times New Roman" w:eastAsia="Times New Roman" w:hAnsi="Times New Roman" w:cs="Times New Roman"/>
          <w:color w:val="000000"/>
          <w:sz w:val="24"/>
          <w:szCs w:val="24"/>
          <w:lang w:eastAsia="ru-RU"/>
        </w:rPr>
      </w:pPr>
      <w:proofErr w:type="gramStart"/>
      <w:r w:rsidRPr="00B33B66">
        <w:rPr>
          <w:rFonts w:ascii="Times New Roman" w:eastAsia="Times New Roman" w:hAnsi="Times New Roman" w:cs="Times New Roman"/>
          <w:b/>
          <w:bCs/>
          <w:color w:val="000000"/>
          <w:sz w:val="24"/>
          <w:szCs w:val="24"/>
          <w:lang w:val="ru" w:eastAsia="ru-RU"/>
        </w:rPr>
        <w:t>ПАО «</w:t>
      </w:r>
      <w:proofErr w:type="spellStart"/>
      <w:r w:rsidRPr="00B33B66">
        <w:rPr>
          <w:rFonts w:ascii="Times New Roman" w:eastAsia="Times New Roman" w:hAnsi="Times New Roman" w:cs="Times New Roman"/>
          <w:b/>
          <w:bCs/>
          <w:color w:val="000000"/>
          <w:sz w:val="24"/>
          <w:szCs w:val="24"/>
          <w:lang w:val="ru" w:eastAsia="ru-RU"/>
        </w:rPr>
        <w:t>Ставропольэнергосбыт</w:t>
      </w:r>
      <w:proofErr w:type="spellEnd"/>
      <w:r w:rsidRPr="00B33B66">
        <w:rPr>
          <w:rFonts w:ascii="Times New Roman" w:eastAsia="Times New Roman" w:hAnsi="Times New Roman" w:cs="Times New Roman"/>
          <w:b/>
          <w:bCs/>
          <w:color w:val="000000"/>
          <w:sz w:val="24"/>
          <w:szCs w:val="24"/>
          <w:lang w:val="ru" w:eastAsia="ru-RU"/>
        </w:rPr>
        <w:t>»,</w:t>
      </w:r>
      <w:r w:rsidRPr="00B33B66">
        <w:rPr>
          <w:rFonts w:ascii="Times New Roman" w:eastAsia="Times New Roman" w:hAnsi="Times New Roman" w:cs="Times New Roman"/>
          <w:color w:val="000000"/>
          <w:sz w:val="24"/>
          <w:szCs w:val="24"/>
          <w:lang w:val="ru" w:eastAsia="ru-RU"/>
        </w:rPr>
        <w:t xml:space="preserve"> именуемое в дальнейшем «Сублицензиат», в лице исполнительного директора </w:t>
      </w:r>
      <w:proofErr w:type="spellStart"/>
      <w:r w:rsidRPr="00B33B66">
        <w:rPr>
          <w:rFonts w:ascii="Times New Roman" w:eastAsia="Times New Roman" w:hAnsi="Times New Roman" w:cs="Times New Roman"/>
          <w:color w:val="000000"/>
          <w:sz w:val="24"/>
          <w:szCs w:val="24"/>
          <w:lang w:val="ru" w:eastAsia="ru-RU"/>
        </w:rPr>
        <w:t>Салпагарова</w:t>
      </w:r>
      <w:proofErr w:type="spellEnd"/>
      <w:r w:rsidRPr="00B33B66">
        <w:rPr>
          <w:rFonts w:ascii="Times New Roman" w:eastAsia="Times New Roman" w:hAnsi="Times New Roman" w:cs="Times New Roman"/>
          <w:color w:val="000000"/>
          <w:sz w:val="24"/>
          <w:szCs w:val="24"/>
          <w:lang w:val="ru" w:eastAsia="ru-RU"/>
        </w:rPr>
        <w:t xml:space="preserve"> Игоря Борисовича, действующего на основании доверенности от</w:t>
      </w:r>
      <w:r w:rsidRPr="00B33B66">
        <w:rPr>
          <w:rFonts w:ascii="Times New Roman" w:eastAsia="Times New Roman" w:hAnsi="Times New Roman" w:cs="Times New Roman"/>
          <w:b/>
          <w:bCs/>
          <w:color w:val="000000"/>
          <w:sz w:val="24"/>
          <w:szCs w:val="24"/>
          <w:lang w:val="ru" w:eastAsia="ru-RU"/>
        </w:rPr>
        <w:t xml:space="preserve"> </w:t>
      </w:r>
      <w:r w:rsidRPr="00B33B66">
        <w:rPr>
          <w:rFonts w:ascii="Times New Roman" w:eastAsia="Times New Roman" w:hAnsi="Times New Roman" w:cs="Times New Roman"/>
          <w:bCs/>
          <w:color w:val="000000"/>
          <w:sz w:val="24"/>
          <w:szCs w:val="24"/>
          <w:lang w:eastAsia="ru-RU"/>
        </w:rPr>
        <w:t>23</w:t>
      </w:r>
      <w:r w:rsidRPr="00B33B66">
        <w:rPr>
          <w:rFonts w:ascii="Times New Roman" w:eastAsia="Times New Roman" w:hAnsi="Times New Roman" w:cs="Times New Roman"/>
          <w:bCs/>
          <w:color w:val="000000"/>
          <w:sz w:val="24"/>
          <w:szCs w:val="24"/>
          <w:lang w:val="ru" w:eastAsia="ru-RU"/>
        </w:rPr>
        <w:t>.09.202</w:t>
      </w:r>
      <w:r w:rsidRPr="00B33B66">
        <w:rPr>
          <w:rFonts w:ascii="Times New Roman" w:eastAsia="Times New Roman" w:hAnsi="Times New Roman" w:cs="Times New Roman"/>
          <w:bCs/>
          <w:color w:val="000000"/>
          <w:sz w:val="24"/>
          <w:szCs w:val="24"/>
          <w:lang w:eastAsia="ru-RU"/>
        </w:rPr>
        <w:t>4</w:t>
      </w:r>
      <w:r w:rsidRPr="00B33B66">
        <w:rPr>
          <w:rFonts w:ascii="Times New Roman" w:eastAsia="Times New Roman" w:hAnsi="Times New Roman" w:cs="Times New Roman"/>
          <w:color w:val="000000"/>
          <w:sz w:val="24"/>
          <w:szCs w:val="24"/>
          <w:lang w:val="ru" w:eastAsia="ru-RU"/>
        </w:rPr>
        <w:t xml:space="preserve"> (зарегистрирована в реестре за №</w:t>
      </w:r>
      <w:r w:rsidRPr="00B33B66">
        <w:rPr>
          <w:rFonts w:ascii="Times New Roman" w:eastAsia="Times New Roman" w:hAnsi="Times New Roman" w:cs="Times New Roman"/>
          <w:b/>
          <w:bCs/>
          <w:color w:val="000000"/>
          <w:sz w:val="24"/>
          <w:szCs w:val="24"/>
          <w:lang w:val="ru" w:eastAsia="ru-RU"/>
        </w:rPr>
        <w:t xml:space="preserve"> </w:t>
      </w:r>
      <w:r w:rsidRPr="00B33B66">
        <w:rPr>
          <w:rFonts w:ascii="Times New Roman" w:eastAsia="Times New Roman" w:hAnsi="Times New Roman" w:cs="Times New Roman"/>
          <w:bCs/>
          <w:color w:val="000000"/>
          <w:sz w:val="24"/>
          <w:szCs w:val="24"/>
          <w:lang w:val="ru" w:eastAsia="ru-RU"/>
        </w:rPr>
        <w:t>26/118-н/26-202</w:t>
      </w:r>
      <w:r w:rsidRPr="00B33B66">
        <w:rPr>
          <w:rFonts w:ascii="Times New Roman" w:eastAsia="Times New Roman" w:hAnsi="Times New Roman" w:cs="Times New Roman"/>
          <w:bCs/>
          <w:color w:val="000000"/>
          <w:sz w:val="24"/>
          <w:szCs w:val="24"/>
          <w:lang w:eastAsia="ru-RU"/>
        </w:rPr>
        <w:t>4</w:t>
      </w:r>
      <w:r w:rsidRPr="00B33B66">
        <w:rPr>
          <w:rFonts w:ascii="Times New Roman" w:eastAsia="Times New Roman" w:hAnsi="Times New Roman" w:cs="Times New Roman"/>
          <w:bCs/>
          <w:color w:val="000000"/>
          <w:sz w:val="24"/>
          <w:szCs w:val="24"/>
          <w:lang w:val="ru" w:eastAsia="ru-RU"/>
        </w:rPr>
        <w:t>-</w:t>
      </w:r>
      <w:r w:rsidRPr="00B33B66">
        <w:rPr>
          <w:rFonts w:ascii="Times New Roman" w:eastAsia="Times New Roman" w:hAnsi="Times New Roman" w:cs="Times New Roman"/>
          <w:bCs/>
          <w:color w:val="000000"/>
          <w:sz w:val="24"/>
          <w:szCs w:val="24"/>
          <w:lang w:eastAsia="ru-RU"/>
        </w:rPr>
        <w:t>1</w:t>
      </w:r>
      <w:r w:rsidRPr="00B33B66">
        <w:rPr>
          <w:rFonts w:ascii="Times New Roman" w:eastAsia="Times New Roman" w:hAnsi="Times New Roman" w:cs="Times New Roman"/>
          <w:bCs/>
          <w:color w:val="000000"/>
          <w:sz w:val="24"/>
          <w:szCs w:val="24"/>
          <w:lang w:val="ru" w:eastAsia="ru-RU"/>
        </w:rPr>
        <w:t>-</w:t>
      </w:r>
      <w:r w:rsidRPr="00B33B66">
        <w:rPr>
          <w:rFonts w:ascii="Times New Roman" w:eastAsia="Times New Roman" w:hAnsi="Times New Roman" w:cs="Times New Roman"/>
          <w:bCs/>
          <w:color w:val="000000"/>
          <w:sz w:val="24"/>
          <w:szCs w:val="24"/>
          <w:lang w:eastAsia="ru-RU"/>
        </w:rPr>
        <w:t>1</w:t>
      </w:r>
      <w:r w:rsidRPr="00B33B66">
        <w:rPr>
          <w:rFonts w:ascii="Times New Roman" w:eastAsia="Times New Roman" w:hAnsi="Times New Roman" w:cs="Times New Roman"/>
          <w:bCs/>
          <w:color w:val="000000"/>
          <w:sz w:val="24"/>
          <w:szCs w:val="24"/>
          <w:lang w:val="ru" w:eastAsia="ru-RU"/>
        </w:rPr>
        <w:t>7</w:t>
      </w:r>
      <w:r w:rsidRPr="00B33B66">
        <w:rPr>
          <w:rFonts w:ascii="Times New Roman" w:eastAsia="Times New Roman" w:hAnsi="Times New Roman" w:cs="Times New Roman"/>
          <w:bCs/>
          <w:color w:val="000000"/>
          <w:sz w:val="24"/>
          <w:szCs w:val="24"/>
          <w:lang w:eastAsia="ru-RU"/>
        </w:rPr>
        <w:t>10</w:t>
      </w:r>
      <w:r w:rsidRPr="00B33B66">
        <w:rPr>
          <w:rFonts w:ascii="Times New Roman" w:eastAsia="Times New Roman" w:hAnsi="Times New Roman" w:cs="Times New Roman"/>
          <w:bCs/>
          <w:color w:val="000000"/>
          <w:sz w:val="24"/>
          <w:szCs w:val="24"/>
          <w:lang w:val="ru" w:eastAsia="ru-RU"/>
        </w:rPr>
        <w:t>),</w:t>
      </w:r>
      <w:r w:rsidRPr="00B33B66">
        <w:rPr>
          <w:rFonts w:ascii="Times New Roman" w:eastAsia="Times New Roman" w:hAnsi="Times New Roman" w:cs="Times New Roman"/>
          <w:b/>
          <w:bCs/>
          <w:color w:val="000000"/>
          <w:sz w:val="24"/>
          <w:szCs w:val="24"/>
          <w:lang w:val="ru" w:eastAsia="ru-RU"/>
        </w:rPr>
        <w:t xml:space="preserve"> </w:t>
      </w:r>
      <w:r w:rsidRPr="00B33B66">
        <w:rPr>
          <w:rFonts w:ascii="Times New Roman" w:eastAsia="Times New Roman" w:hAnsi="Times New Roman" w:cs="Times New Roman"/>
          <w:color w:val="000000"/>
          <w:sz w:val="24"/>
          <w:szCs w:val="24"/>
          <w:lang w:val="ru" w:eastAsia="ru-RU"/>
        </w:rPr>
        <w:t xml:space="preserve">удостоверенной нотариусом </w:t>
      </w:r>
      <w:proofErr w:type="spellStart"/>
      <w:r w:rsidRPr="00B33B66">
        <w:rPr>
          <w:rFonts w:ascii="Times New Roman" w:eastAsia="Times New Roman" w:hAnsi="Times New Roman" w:cs="Times New Roman"/>
          <w:color w:val="000000"/>
          <w:sz w:val="24"/>
          <w:szCs w:val="24"/>
          <w:lang w:val="ru" w:eastAsia="ru-RU"/>
        </w:rPr>
        <w:t>Ессентукского</w:t>
      </w:r>
      <w:proofErr w:type="spellEnd"/>
      <w:r w:rsidRPr="00B33B66">
        <w:rPr>
          <w:rFonts w:ascii="Times New Roman" w:eastAsia="Times New Roman" w:hAnsi="Times New Roman" w:cs="Times New Roman"/>
          <w:color w:val="000000"/>
          <w:sz w:val="24"/>
          <w:szCs w:val="24"/>
          <w:lang w:val="ru" w:eastAsia="ru-RU"/>
        </w:rPr>
        <w:t xml:space="preserve"> городского нотариального округа Ставропольского края Российской Федерации Созоновым</w:t>
      </w:r>
      <w:r w:rsidRPr="00B33B66">
        <w:rPr>
          <w:rFonts w:ascii="Times New Roman" w:eastAsia="Times New Roman" w:hAnsi="Times New Roman" w:cs="Times New Roman"/>
          <w:b/>
          <w:bCs/>
          <w:color w:val="000000"/>
          <w:sz w:val="24"/>
          <w:szCs w:val="24"/>
          <w:lang w:val="ru" w:eastAsia="ru-RU"/>
        </w:rPr>
        <w:t xml:space="preserve"> </w:t>
      </w:r>
      <w:r w:rsidRPr="00B33B66">
        <w:rPr>
          <w:rFonts w:ascii="Times New Roman" w:eastAsia="Times New Roman" w:hAnsi="Times New Roman" w:cs="Times New Roman"/>
          <w:bCs/>
          <w:color w:val="000000"/>
          <w:sz w:val="24"/>
          <w:szCs w:val="24"/>
          <w:lang w:eastAsia="ru-RU"/>
        </w:rPr>
        <w:t>Л.А.,</w:t>
      </w:r>
      <w:r w:rsidRPr="00B33B66">
        <w:rPr>
          <w:rFonts w:ascii="Times New Roman" w:eastAsia="Times New Roman" w:hAnsi="Times New Roman" w:cs="Times New Roman"/>
          <w:color w:val="000000"/>
          <w:sz w:val="24"/>
          <w:szCs w:val="24"/>
          <w:lang w:eastAsia="ru-RU"/>
        </w:rPr>
        <w:t xml:space="preserve"> </w:t>
      </w:r>
      <w:r w:rsidRPr="00B33B66">
        <w:rPr>
          <w:rFonts w:ascii="Times New Roman" w:eastAsia="Times New Roman" w:hAnsi="Times New Roman" w:cs="Times New Roman"/>
          <w:color w:val="000000"/>
          <w:sz w:val="24"/>
          <w:szCs w:val="24"/>
          <w:lang w:val="ru" w:eastAsia="ru-RU"/>
        </w:rPr>
        <w:t>с одной стороны, и</w:t>
      </w:r>
      <w:r w:rsidRPr="00B33B66">
        <w:rPr>
          <w:rFonts w:ascii="Times New Roman" w:eastAsia="Times New Roman" w:hAnsi="Times New Roman" w:cs="Times New Roman"/>
          <w:color w:val="000000"/>
          <w:sz w:val="24"/>
          <w:szCs w:val="24"/>
          <w:lang w:eastAsia="ru-RU"/>
        </w:rPr>
        <w:t xml:space="preserve"> </w:t>
      </w:r>
      <w:r w:rsidRPr="00B33B66">
        <w:rPr>
          <w:rFonts w:ascii="Times New Roman" w:eastAsia="Times New Roman" w:hAnsi="Times New Roman" w:cs="Times New Roman"/>
          <w:b/>
          <w:bCs/>
          <w:color w:val="000000"/>
          <w:sz w:val="24"/>
          <w:szCs w:val="24"/>
          <w:lang w:eastAsia="ru-RU"/>
        </w:rPr>
        <w:t>_______________________</w:t>
      </w:r>
      <w:r w:rsidRPr="00B33B66">
        <w:rPr>
          <w:rFonts w:ascii="Times New Roman" w:eastAsia="Times New Roman" w:hAnsi="Times New Roman" w:cs="Times New Roman"/>
          <w:b/>
          <w:bCs/>
          <w:color w:val="000000"/>
          <w:sz w:val="24"/>
          <w:szCs w:val="24"/>
          <w:lang w:val="ru" w:eastAsia="ru-RU"/>
        </w:rPr>
        <w:t xml:space="preserve">, </w:t>
      </w:r>
      <w:r w:rsidRPr="00B33B66">
        <w:rPr>
          <w:rFonts w:ascii="Times New Roman" w:eastAsia="Times New Roman" w:hAnsi="Times New Roman" w:cs="Times New Roman"/>
          <w:bCs/>
          <w:color w:val="000000"/>
          <w:sz w:val="24"/>
          <w:szCs w:val="24"/>
          <w:lang w:val="ru" w:eastAsia="ru-RU"/>
        </w:rPr>
        <w:t>именуемое в дальнейшем «</w:t>
      </w:r>
      <w:r w:rsidRPr="00B33B66">
        <w:rPr>
          <w:rFonts w:ascii="Times New Roman" w:eastAsia="Times New Roman" w:hAnsi="Times New Roman" w:cs="Times New Roman"/>
          <w:bCs/>
          <w:color w:val="000000"/>
          <w:sz w:val="24"/>
          <w:szCs w:val="24"/>
          <w:lang w:eastAsia="ru-RU"/>
        </w:rPr>
        <w:t>Лицензиат</w:t>
      </w:r>
      <w:r w:rsidRPr="00B33B66">
        <w:rPr>
          <w:rFonts w:ascii="Times New Roman" w:eastAsia="Times New Roman" w:hAnsi="Times New Roman" w:cs="Times New Roman"/>
          <w:bCs/>
          <w:color w:val="000000"/>
          <w:sz w:val="24"/>
          <w:szCs w:val="24"/>
          <w:lang w:val="ru" w:eastAsia="ru-RU"/>
        </w:rPr>
        <w:t xml:space="preserve">», в лице </w:t>
      </w:r>
      <w:r w:rsidRPr="00B33B66">
        <w:rPr>
          <w:rFonts w:ascii="Times New Roman" w:eastAsia="Times New Roman" w:hAnsi="Times New Roman" w:cs="Times New Roman"/>
          <w:bCs/>
          <w:color w:val="000000"/>
          <w:sz w:val="24"/>
          <w:szCs w:val="24"/>
          <w:lang w:eastAsia="ru-RU"/>
        </w:rPr>
        <w:t>___________________________________________</w:t>
      </w:r>
      <w:r w:rsidRPr="00B33B66">
        <w:rPr>
          <w:rFonts w:ascii="Times New Roman" w:eastAsia="Times New Roman" w:hAnsi="Times New Roman" w:cs="Times New Roman"/>
          <w:bCs/>
          <w:color w:val="000000"/>
          <w:sz w:val="24"/>
          <w:szCs w:val="24"/>
          <w:lang w:val="ru" w:eastAsia="ru-RU"/>
        </w:rPr>
        <w:t xml:space="preserve">, </w:t>
      </w:r>
      <w:r w:rsidRPr="00B33B66">
        <w:rPr>
          <w:rFonts w:ascii="Times New Roman" w:eastAsia="Times New Roman" w:hAnsi="Times New Roman" w:cs="Times New Roman"/>
          <w:bCs/>
          <w:color w:val="000000"/>
          <w:sz w:val="24"/>
          <w:szCs w:val="24"/>
          <w:lang w:eastAsia="ru-RU"/>
        </w:rPr>
        <w:t>___________________________________</w:t>
      </w:r>
      <w:r w:rsidRPr="00B33B66">
        <w:rPr>
          <w:rFonts w:ascii="Times New Roman" w:eastAsia="Times New Roman" w:hAnsi="Times New Roman" w:cs="Times New Roman"/>
          <w:bCs/>
          <w:color w:val="000000"/>
          <w:sz w:val="24"/>
          <w:szCs w:val="24"/>
          <w:lang w:val="ru" w:eastAsia="ru-RU"/>
        </w:rPr>
        <w:t xml:space="preserve">действующего на основании </w:t>
      </w:r>
      <w:r w:rsidRPr="00B33B66">
        <w:rPr>
          <w:rFonts w:ascii="Times New Roman" w:eastAsia="Times New Roman" w:hAnsi="Times New Roman" w:cs="Times New Roman"/>
          <w:bCs/>
          <w:color w:val="000000"/>
          <w:sz w:val="24"/>
          <w:szCs w:val="24"/>
          <w:lang w:eastAsia="ru-RU"/>
        </w:rPr>
        <w:t>________________________</w:t>
      </w:r>
      <w:r w:rsidRPr="00B33B66">
        <w:rPr>
          <w:rFonts w:ascii="Times New Roman" w:eastAsia="Times New Roman" w:hAnsi="Times New Roman" w:cs="Times New Roman"/>
          <w:bCs/>
          <w:color w:val="000000"/>
          <w:sz w:val="24"/>
          <w:szCs w:val="24"/>
          <w:lang w:val="ru" w:eastAsia="ru-RU"/>
        </w:rPr>
        <w:t xml:space="preserve"> </w:t>
      </w:r>
      <w:r w:rsidRPr="00B33B66">
        <w:rPr>
          <w:rFonts w:ascii="Times New Roman" w:eastAsia="Times New Roman" w:hAnsi="Times New Roman" w:cs="Times New Roman"/>
          <w:bCs/>
          <w:color w:val="000000"/>
          <w:sz w:val="24"/>
          <w:szCs w:val="24"/>
          <w:lang w:eastAsia="ru-RU"/>
        </w:rPr>
        <w:t>___________________________________</w:t>
      </w:r>
      <w:r w:rsidRPr="00B33B66">
        <w:rPr>
          <w:rFonts w:ascii="Times New Roman" w:eastAsia="Times New Roman" w:hAnsi="Times New Roman" w:cs="Times New Roman"/>
          <w:color w:val="000000"/>
          <w:sz w:val="24"/>
          <w:szCs w:val="24"/>
          <w:lang w:val="ru" w:eastAsia="ru-RU"/>
        </w:rPr>
        <w:t>, с другой стороны, совместно именуемые «Стороны», заключили настоящий</w:t>
      </w:r>
      <w:proofErr w:type="gramEnd"/>
      <w:r w:rsidRPr="00B33B66">
        <w:rPr>
          <w:rFonts w:ascii="Times New Roman" w:eastAsia="Times New Roman" w:hAnsi="Times New Roman" w:cs="Times New Roman"/>
          <w:color w:val="000000"/>
          <w:sz w:val="24"/>
          <w:szCs w:val="24"/>
          <w:lang w:val="ru" w:eastAsia="ru-RU"/>
        </w:rPr>
        <w:t xml:space="preserve"> Договор о нижеследующем:</w:t>
      </w:r>
    </w:p>
    <w:p w:rsidR="007A108D" w:rsidRPr="00B33B66" w:rsidRDefault="007A108D" w:rsidP="007A108D">
      <w:pPr>
        <w:keepNext/>
        <w:keepLines/>
        <w:spacing w:before="120" w:after="120" w:line="240" w:lineRule="auto"/>
        <w:jc w:val="center"/>
        <w:outlineLvl w:val="2"/>
        <w:rPr>
          <w:rFonts w:ascii="Times New Roman" w:eastAsia="Times New Roman" w:hAnsi="Times New Roman" w:cs="Times New Roman"/>
          <w:b/>
          <w:bCs/>
          <w:color w:val="000000"/>
          <w:sz w:val="24"/>
          <w:szCs w:val="24"/>
          <w:lang w:eastAsia="ru-RU"/>
        </w:rPr>
      </w:pPr>
      <w:r w:rsidRPr="00B33B66">
        <w:rPr>
          <w:rFonts w:ascii="Times New Roman" w:eastAsia="Times New Roman" w:hAnsi="Times New Roman" w:cs="Times New Roman"/>
          <w:b/>
          <w:bCs/>
          <w:color w:val="000000"/>
          <w:sz w:val="24"/>
          <w:szCs w:val="24"/>
          <w:lang w:val="ru" w:eastAsia="ru-RU"/>
        </w:rPr>
        <w:t>1. ПРЕДМЕТ ДОГОВОРА</w:t>
      </w:r>
    </w:p>
    <w:p w:rsidR="007A108D" w:rsidRPr="00B33B66" w:rsidRDefault="007A108D" w:rsidP="007A108D">
      <w:pPr>
        <w:spacing w:after="0" w:line="240" w:lineRule="auto"/>
        <w:ind w:left="392" w:hanging="392"/>
        <w:jc w:val="both"/>
        <w:rPr>
          <w:rFonts w:ascii="Times New Roman" w:eastAsia="Calibri" w:hAnsi="Times New Roman" w:cs="Times New Roman"/>
          <w:bCs/>
          <w:color w:val="000000"/>
          <w:sz w:val="24"/>
          <w:szCs w:val="24"/>
          <w:lang w:eastAsia="ru-RU"/>
        </w:rPr>
      </w:pPr>
      <w:r w:rsidRPr="00B33B66">
        <w:rPr>
          <w:rFonts w:ascii="Times New Roman" w:eastAsia="Calibri" w:hAnsi="Times New Roman" w:cs="Times New Roman"/>
          <w:bCs/>
          <w:color w:val="000000"/>
          <w:sz w:val="24"/>
          <w:szCs w:val="24"/>
          <w:lang w:eastAsia="ru-RU"/>
        </w:rPr>
        <w:t>1.1. Лицензиат обязуется передать Сублицензиату неисключительные права использования Программ</w:t>
      </w:r>
      <w:r>
        <w:rPr>
          <w:rFonts w:ascii="Times New Roman" w:eastAsia="Calibri" w:hAnsi="Times New Roman" w:cs="Times New Roman"/>
          <w:bCs/>
          <w:color w:val="000000"/>
          <w:sz w:val="24"/>
          <w:szCs w:val="24"/>
          <w:lang w:eastAsia="ru-RU"/>
        </w:rPr>
        <w:t>ы</w:t>
      </w:r>
      <w:r w:rsidRPr="00B33B66">
        <w:rPr>
          <w:rFonts w:ascii="Times New Roman" w:eastAsia="Calibri" w:hAnsi="Times New Roman" w:cs="Times New Roman"/>
          <w:bCs/>
          <w:color w:val="000000"/>
          <w:sz w:val="24"/>
          <w:szCs w:val="24"/>
          <w:lang w:eastAsia="ru-RU"/>
        </w:rPr>
        <w:t xml:space="preserve"> дл</w:t>
      </w:r>
      <w:r>
        <w:rPr>
          <w:rFonts w:ascii="Times New Roman" w:eastAsia="Calibri" w:hAnsi="Times New Roman" w:cs="Times New Roman"/>
          <w:bCs/>
          <w:color w:val="000000"/>
          <w:sz w:val="24"/>
          <w:szCs w:val="24"/>
          <w:lang w:eastAsia="ru-RU"/>
        </w:rPr>
        <w:t>я ЭВМ, далее именуемое «Продукт</w:t>
      </w:r>
      <w:r w:rsidRPr="00B33B66">
        <w:rPr>
          <w:rFonts w:ascii="Times New Roman" w:eastAsia="Calibri" w:hAnsi="Times New Roman" w:cs="Times New Roman"/>
          <w:bCs/>
          <w:color w:val="000000"/>
          <w:sz w:val="24"/>
          <w:szCs w:val="24"/>
          <w:lang w:eastAsia="ru-RU"/>
        </w:rPr>
        <w:t xml:space="preserve">» (простая неисключительная лицензия): </w:t>
      </w:r>
    </w:p>
    <w:p w:rsidR="007A108D" w:rsidRPr="00B33B66" w:rsidRDefault="007A108D" w:rsidP="007A108D">
      <w:pPr>
        <w:numPr>
          <w:ilvl w:val="0"/>
          <w:numId w:val="21"/>
        </w:numPr>
        <w:tabs>
          <w:tab w:val="left" w:pos="709"/>
        </w:tabs>
        <w:spacing w:after="0" w:line="240" w:lineRule="auto"/>
        <w:ind w:left="392" w:right="40" w:firstLine="34"/>
        <w:jc w:val="both"/>
        <w:rPr>
          <w:rFonts w:ascii="Times New Roman" w:eastAsia="Times New Roman" w:hAnsi="Times New Roman" w:cs="Times New Roman"/>
          <w:b/>
          <w:bCs/>
          <w:color w:val="000000"/>
          <w:sz w:val="24"/>
          <w:szCs w:val="24"/>
          <w:lang w:val="ru" w:eastAsia="ru-RU"/>
        </w:rPr>
      </w:pPr>
      <w:r w:rsidRPr="00B33B66">
        <w:rPr>
          <w:rFonts w:ascii="Times New Roman" w:eastAsia="Times New Roman" w:hAnsi="Times New Roman" w:cs="Times New Roman"/>
          <w:color w:val="000000"/>
          <w:sz w:val="24"/>
          <w:szCs w:val="24"/>
          <w:lang w:val="ru" w:eastAsia="ru-RU"/>
        </w:rPr>
        <w:t>право на воспроизведение, предоставленное для инсталляции и запуска программных продуктов в соответствии с документацией, с</w:t>
      </w:r>
      <w:r>
        <w:rPr>
          <w:rFonts w:ascii="Times New Roman" w:eastAsia="Times New Roman" w:hAnsi="Times New Roman" w:cs="Times New Roman"/>
          <w:color w:val="000000"/>
          <w:sz w:val="24"/>
          <w:szCs w:val="24"/>
          <w:lang w:val="ru" w:eastAsia="ru-RU"/>
        </w:rPr>
        <w:t>опровождающей поставку Продукта</w:t>
      </w:r>
      <w:r w:rsidRPr="00B33B66">
        <w:rPr>
          <w:rFonts w:ascii="Times New Roman" w:eastAsia="Times New Roman" w:hAnsi="Times New Roman" w:cs="Times New Roman"/>
          <w:color w:val="000000"/>
          <w:sz w:val="24"/>
          <w:szCs w:val="24"/>
          <w:lang w:val="ru" w:eastAsia="ru-RU"/>
        </w:rPr>
        <w:t xml:space="preserve"> и устанавливающей правила использования правомерно изготовленного и введенного в гражданский оборот экземпляра Продукта ("Пользовательского лицензионного соглашения").</w:t>
      </w:r>
    </w:p>
    <w:p w:rsidR="007A108D" w:rsidRPr="00B33B66" w:rsidRDefault="007A108D" w:rsidP="007A108D">
      <w:pPr>
        <w:numPr>
          <w:ilvl w:val="1"/>
          <w:numId w:val="22"/>
        </w:numPr>
        <w:tabs>
          <w:tab w:val="left" w:pos="284"/>
        </w:tabs>
        <w:spacing w:after="0" w:line="240" w:lineRule="auto"/>
        <w:ind w:left="426" w:right="40" w:hanging="426"/>
        <w:jc w:val="both"/>
        <w:rPr>
          <w:rFonts w:ascii="Times New Roman" w:eastAsia="Times New Roman" w:hAnsi="Times New Roman" w:cs="Times New Roman"/>
          <w:b/>
          <w:bCs/>
          <w:color w:val="000000"/>
          <w:sz w:val="24"/>
          <w:szCs w:val="24"/>
          <w:lang w:val="ru" w:eastAsia="ru-RU"/>
        </w:rPr>
      </w:pPr>
      <w:r>
        <w:rPr>
          <w:rFonts w:ascii="Times New Roman" w:eastAsia="Times New Roman" w:hAnsi="Times New Roman" w:cs="Times New Roman"/>
          <w:color w:val="000000"/>
          <w:sz w:val="24"/>
          <w:szCs w:val="24"/>
          <w:lang w:val="ru" w:eastAsia="ru-RU"/>
        </w:rPr>
        <w:t xml:space="preserve">Наименования Продукта, </w:t>
      </w:r>
      <w:proofErr w:type="gramStart"/>
      <w:r>
        <w:rPr>
          <w:rFonts w:ascii="Times New Roman" w:eastAsia="Times New Roman" w:hAnsi="Times New Roman" w:cs="Times New Roman"/>
          <w:color w:val="000000"/>
          <w:sz w:val="24"/>
          <w:szCs w:val="24"/>
          <w:lang w:val="ru" w:eastAsia="ru-RU"/>
        </w:rPr>
        <w:t>права</w:t>
      </w:r>
      <w:proofErr w:type="gramEnd"/>
      <w:r>
        <w:rPr>
          <w:rFonts w:ascii="Times New Roman" w:eastAsia="Times New Roman" w:hAnsi="Times New Roman" w:cs="Times New Roman"/>
          <w:color w:val="000000"/>
          <w:sz w:val="24"/>
          <w:szCs w:val="24"/>
          <w:lang w:val="ru" w:eastAsia="ru-RU"/>
        </w:rPr>
        <w:t xml:space="preserve"> на использование которого</w:t>
      </w:r>
      <w:r w:rsidRPr="00B33B66">
        <w:rPr>
          <w:rFonts w:ascii="Times New Roman" w:eastAsia="Times New Roman" w:hAnsi="Times New Roman" w:cs="Times New Roman"/>
          <w:color w:val="000000"/>
          <w:sz w:val="24"/>
          <w:szCs w:val="24"/>
          <w:lang w:val="ru" w:eastAsia="ru-RU"/>
        </w:rPr>
        <w:t xml:space="preserve"> передаются от</w:t>
      </w:r>
      <w:r w:rsidRPr="00B33B66">
        <w:rPr>
          <w:rFonts w:ascii="Times New Roman" w:eastAsia="Times New Roman" w:hAnsi="Times New Roman" w:cs="Times New Roman"/>
          <w:b/>
          <w:bCs/>
          <w:color w:val="000000"/>
          <w:sz w:val="24"/>
          <w:szCs w:val="24"/>
          <w:lang w:val="ru" w:eastAsia="ru-RU"/>
        </w:rPr>
        <w:t xml:space="preserve"> </w:t>
      </w:r>
      <w:r w:rsidRPr="00B33B66">
        <w:rPr>
          <w:rFonts w:ascii="Times New Roman" w:eastAsia="Times New Roman" w:hAnsi="Times New Roman" w:cs="Times New Roman"/>
          <w:bCs/>
          <w:color w:val="000000"/>
          <w:sz w:val="24"/>
          <w:szCs w:val="24"/>
          <w:lang w:eastAsia="ru-RU"/>
        </w:rPr>
        <w:t>Лицензиата</w:t>
      </w:r>
      <w:r w:rsidRPr="00B33B66">
        <w:rPr>
          <w:rFonts w:ascii="Times New Roman" w:eastAsia="Times New Roman" w:hAnsi="Times New Roman" w:cs="Times New Roman"/>
          <w:color w:val="000000"/>
          <w:sz w:val="24"/>
          <w:szCs w:val="24"/>
          <w:lang w:val="ru" w:eastAsia="ru-RU"/>
        </w:rPr>
        <w:t xml:space="preserve"> Сублицензиату</w:t>
      </w:r>
      <w:r w:rsidRPr="00B33B66">
        <w:rPr>
          <w:rFonts w:ascii="Times New Roman" w:eastAsia="Times New Roman" w:hAnsi="Times New Roman" w:cs="Times New Roman"/>
          <w:color w:val="000000"/>
          <w:sz w:val="24"/>
          <w:szCs w:val="24"/>
          <w:lang w:eastAsia="ru-RU"/>
        </w:rPr>
        <w:t xml:space="preserve"> </w:t>
      </w:r>
      <w:r w:rsidRPr="00B33B66">
        <w:rPr>
          <w:rFonts w:ascii="Times New Roman" w:eastAsia="Times New Roman" w:hAnsi="Times New Roman" w:cs="Times New Roman"/>
          <w:color w:val="000000"/>
          <w:sz w:val="24"/>
          <w:szCs w:val="24"/>
          <w:lang w:val="ru" w:eastAsia="ru-RU"/>
        </w:rPr>
        <w:t>указываются сторонами в Приложении</w:t>
      </w:r>
      <w:r w:rsidRPr="00B33B66">
        <w:rPr>
          <w:rFonts w:ascii="Times New Roman" w:eastAsia="Times New Roman" w:hAnsi="Times New Roman" w:cs="Times New Roman"/>
          <w:b/>
          <w:bCs/>
          <w:color w:val="000000"/>
          <w:sz w:val="24"/>
          <w:szCs w:val="24"/>
          <w:lang w:val="ru" w:eastAsia="ru-RU"/>
        </w:rPr>
        <w:t xml:space="preserve"> </w:t>
      </w:r>
      <w:r w:rsidRPr="00B33B66">
        <w:rPr>
          <w:rFonts w:ascii="Times New Roman" w:eastAsia="Times New Roman" w:hAnsi="Times New Roman" w:cs="Times New Roman"/>
          <w:bCs/>
          <w:color w:val="000000"/>
          <w:sz w:val="24"/>
          <w:szCs w:val="24"/>
          <w:lang w:val="ru" w:eastAsia="ru-RU"/>
        </w:rPr>
        <w:t>№1</w:t>
      </w:r>
      <w:r w:rsidRPr="00B33B66">
        <w:rPr>
          <w:rFonts w:ascii="Times New Roman" w:eastAsia="Times New Roman" w:hAnsi="Times New Roman" w:cs="Times New Roman"/>
          <w:color w:val="000000"/>
          <w:sz w:val="24"/>
          <w:szCs w:val="24"/>
          <w:lang w:val="ru" w:eastAsia="ru-RU"/>
        </w:rPr>
        <w:t xml:space="preserve"> к настоящему Договору</w:t>
      </w:r>
      <w:r w:rsidRPr="00B33B66">
        <w:rPr>
          <w:rFonts w:ascii="Times New Roman" w:eastAsia="Times New Roman" w:hAnsi="Times New Roman" w:cs="Times New Roman"/>
          <w:color w:val="000000"/>
          <w:sz w:val="24"/>
          <w:szCs w:val="24"/>
          <w:lang w:eastAsia="ru-RU"/>
        </w:rPr>
        <w:t>,</w:t>
      </w:r>
      <w:r w:rsidRPr="00B33B66">
        <w:rPr>
          <w:rFonts w:ascii="Times New Roman" w:eastAsia="Times New Roman" w:hAnsi="Times New Roman" w:cs="Times New Roman"/>
          <w:color w:val="000000"/>
          <w:sz w:val="24"/>
          <w:szCs w:val="24"/>
          <w:lang w:val="ru" w:eastAsia="ru-RU"/>
        </w:rPr>
        <w:t xml:space="preserve"> являющемся неотъемлемой частью настоящего Договора..</w:t>
      </w:r>
    </w:p>
    <w:p w:rsidR="007A108D" w:rsidRPr="00B33B66" w:rsidRDefault="007A108D" w:rsidP="007A108D">
      <w:pPr>
        <w:spacing w:after="0" w:line="240" w:lineRule="auto"/>
        <w:ind w:left="426" w:hanging="426"/>
        <w:jc w:val="both"/>
        <w:rPr>
          <w:rFonts w:ascii="Times New Roman" w:eastAsia="Calibri" w:hAnsi="Times New Roman" w:cs="Times New Roman"/>
          <w:bCs/>
          <w:color w:val="000000"/>
          <w:sz w:val="24"/>
          <w:szCs w:val="24"/>
          <w:lang w:eastAsia="ru-RU"/>
        </w:rPr>
      </w:pPr>
      <w:r w:rsidRPr="00B33B66">
        <w:rPr>
          <w:rFonts w:ascii="Times New Roman" w:eastAsia="Calibri" w:hAnsi="Times New Roman" w:cs="Times New Roman"/>
          <w:bCs/>
          <w:color w:val="000000"/>
          <w:sz w:val="24"/>
          <w:szCs w:val="24"/>
          <w:lang w:eastAsia="ru-RU"/>
        </w:rPr>
        <w:t xml:space="preserve">1.3. </w:t>
      </w:r>
      <w:r w:rsidRPr="00B33B66">
        <w:rPr>
          <w:rFonts w:ascii="Times New Roman" w:eastAsia="Calibri" w:hAnsi="Times New Roman" w:cs="Times New Roman"/>
          <w:sz w:val="24"/>
          <w:szCs w:val="24"/>
          <w:lang w:eastAsia="ru-RU"/>
        </w:rPr>
        <w:t>Право использования предоставляется Сублицензиату без последующей передачи названного права третьим лицам и/или конечным пользователям. Сублицензиат является конечным пользователем.</w:t>
      </w:r>
    </w:p>
    <w:p w:rsidR="007A108D" w:rsidRPr="00B33B66" w:rsidRDefault="007A108D" w:rsidP="007A108D">
      <w:pPr>
        <w:tabs>
          <w:tab w:val="left" w:pos="426"/>
        </w:tabs>
        <w:spacing w:after="0" w:line="240" w:lineRule="auto"/>
        <w:ind w:left="426" w:hanging="426"/>
        <w:jc w:val="both"/>
        <w:rPr>
          <w:rFonts w:ascii="Times New Roman" w:eastAsia="Calibri" w:hAnsi="Times New Roman" w:cs="Times New Roman"/>
          <w:bCs/>
          <w:color w:val="000000"/>
          <w:sz w:val="24"/>
          <w:szCs w:val="24"/>
          <w:lang w:eastAsia="ru-RU"/>
        </w:rPr>
      </w:pPr>
      <w:r w:rsidRPr="00B33B66">
        <w:rPr>
          <w:rFonts w:ascii="Times New Roman" w:eastAsia="Calibri" w:hAnsi="Times New Roman" w:cs="Times New Roman"/>
          <w:bCs/>
          <w:color w:val="000000"/>
          <w:sz w:val="24"/>
          <w:szCs w:val="24"/>
          <w:lang w:eastAsia="ru-RU"/>
        </w:rPr>
        <w:t xml:space="preserve">1.4.  Объем прав использования, предоставляемый по настоящему </w:t>
      </w:r>
      <w:r w:rsidRPr="00B33B66">
        <w:rPr>
          <w:rFonts w:ascii="Times New Roman" w:eastAsia="Calibri" w:hAnsi="Times New Roman" w:cs="Times New Roman"/>
          <w:sz w:val="24"/>
          <w:szCs w:val="24"/>
          <w:lang w:eastAsia="ru-RU"/>
        </w:rPr>
        <w:t>Договору</w:t>
      </w:r>
      <w:r w:rsidRPr="00B33B66">
        <w:rPr>
          <w:rFonts w:ascii="Times New Roman" w:eastAsia="Calibri" w:hAnsi="Times New Roman" w:cs="Times New Roman"/>
          <w:bCs/>
          <w:color w:val="000000"/>
          <w:sz w:val="24"/>
          <w:szCs w:val="24"/>
          <w:lang w:eastAsia="ru-RU"/>
        </w:rPr>
        <w:t>, может быть ограничен или расширен в отношении</w:t>
      </w:r>
      <w:r>
        <w:rPr>
          <w:rFonts w:ascii="Times New Roman" w:eastAsia="Calibri" w:hAnsi="Times New Roman" w:cs="Times New Roman"/>
          <w:bCs/>
          <w:color w:val="000000"/>
          <w:sz w:val="24"/>
          <w:szCs w:val="24"/>
          <w:lang w:eastAsia="ru-RU"/>
        </w:rPr>
        <w:t xml:space="preserve"> конкретной</w:t>
      </w:r>
      <w:r w:rsidRPr="00B33B66">
        <w:rPr>
          <w:rFonts w:ascii="Times New Roman" w:eastAsia="Calibri" w:hAnsi="Times New Roman" w:cs="Times New Roman"/>
          <w:bCs/>
          <w:color w:val="000000"/>
          <w:sz w:val="24"/>
          <w:szCs w:val="24"/>
          <w:lang w:eastAsia="ru-RU"/>
        </w:rPr>
        <w:t xml:space="preserve"> Программ</w:t>
      </w:r>
      <w:r>
        <w:rPr>
          <w:rFonts w:ascii="Times New Roman" w:eastAsia="Calibri" w:hAnsi="Times New Roman" w:cs="Times New Roman"/>
          <w:bCs/>
          <w:color w:val="000000"/>
          <w:sz w:val="24"/>
          <w:szCs w:val="24"/>
          <w:lang w:eastAsia="ru-RU"/>
        </w:rPr>
        <w:t>ы</w:t>
      </w:r>
      <w:r w:rsidRPr="00B33B66">
        <w:rPr>
          <w:rFonts w:ascii="Times New Roman" w:eastAsia="Calibri" w:hAnsi="Times New Roman" w:cs="Times New Roman"/>
          <w:bCs/>
          <w:color w:val="000000"/>
          <w:sz w:val="24"/>
          <w:szCs w:val="24"/>
          <w:lang w:eastAsia="ru-RU"/>
        </w:rPr>
        <w:t xml:space="preserve"> для ЭВМ, что должно быть оформлено соответствующим документом между сторонами.</w:t>
      </w:r>
    </w:p>
    <w:p w:rsidR="007A108D" w:rsidRPr="00B33B66" w:rsidRDefault="007A108D" w:rsidP="007A108D">
      <w:pPr>
        <w:spacing w:after="0" w:line="240" w:lineRule="auto"/>
        <w:ind w:left="426" w:hanging="426"/>
        <w:jc w:val="both"/>
        <w:rPr>
          <w:rFonts w:ascii="Times New Roman" w:eastAsia="Calibri" w:hAnsi="Times New Roman" w:cs="Times New Roman"/>
          <w:bCs/>
          <w:color w:val="000000"/>
          <w:sz w:val="24"/>
          <w:szCs w:val="24"/>
          <w:lang w:eastAsia="ru-RU"/>
        </w:rPr>
      </w:pPr>
      <w:r w:rsidRPr="00B33B66">
        <w:rPr>
          <w:rFonts w:ascii="Times New Roman" w:eastAsia="Calibri" w:hAnsi="Times New Roman" w:cs="Times New Roman"/>
          <w:bCs/>
          <w:color w:val="000000"/>
          <w:sz w:val="24"/>
          <w:szCs w:val="24"/>
          <w:lang w:eastAsia="ru-RU"/>
        </w:rPr>
        <w:lastRenderedPageBreak/>
        <w:t xml:space="preserve">1.5. Права использования передаются Сублицензиату в течение 20 (двадцать) рабочих дней с момента подписания Договора. </w:t>
      </w:r>
    </w:p>
    <w:p w:rsidR="007A108D" w:rsidRPr="00B33B66" w:rsidRDefault="007A108D" w:rsidP="007A108D">
      <w:pPr>
        <w:spacing w:after="0" w:line="240" w:lineRule="auto"/>
        <w:ind w:left="426" w:hanging="426"/>
        <w:jc w:val="both"/>
        <w:rPr>
          <w:rFonts w:ascii="Times New Roman" w:eastAsia="Calibri" w:hAnsi="Times New Roman" w:cs="Times New Roman"/>
          <w:bCs/>
          <w:color w:val="000000"/>
          <w:sz w:val="24"/>
          <w:szCs w:val="24"/>
          <w:lang w:eastAsia="ru-RU"/>
        </w:rPr>
      </w:pPr>
      <w:r w:rsidRPr="00B33B66">
        <w:rPr>
          <w:rFonts w:ascii="Times New Roman" w:eastAsia="Calibri" w:hAnsi="Times New Roman" w:cs="Times New Roman"/>
          <w:bCs/>
          <w:color w:val="000000"/>
          <w:sz w:val="24"/>
          <w:szCs w:val="24"/>
          <w:lang w:eastAsia="ru-RU"/>
        </w:rPr>
        <w:t>1.6. Факт передачи прав использования подтверждается подписанным Сторонами Актом передачи неисключительных прав, в котором указывается наименование переданных прав, цена передаваемых прав, а также выставленной Лицензиатом товарной накладной.</w:t>
      </w:r>
    </w:p>
    <w:p w:rsidR="007A108D" w:rsidRPr="00B33B66" w:rsidRDefault="007A108D" w:rsidP="007A108D">
      <w:pPr>
        <w:tabs>
          <w:tab w:val="left" w:pos="0"/>
        </w:tabs>
        <w:spacing w:after="0" w:line="240" w:lineRule="auto"/>
        <w:ind w:left="426" w:hanging="426"/>
        <w:jc w:val="both"/>
        <w:rPr>
          <w:rFonts w:ascii="Times New Roman" w:eastAsia="Calibri" w:hAnsi="Times New Roman" w:cs="Times New Roman"/>
          <w:bCs/>
          <w:color w:val="000000"/>
          <w:sz w:val="24"/>
          <w:szCs w:val="24"/>
          <w:lang w:eastAsia="ru-RU"/>
        </w:rPr>
      </w:pPr>
      <w:r w:rsidRPr="00B33B66">
        <w:rPr>
          <w:rFonts w:ascii="Times New Roman" w:eastAsia="Calibri" w:hAnsi="Times New Roman" w:cs="Times New Roman"/>
          <w:bCs/>
          <w:color w:val="000000"/>
          <w:sz w:val="24"/>
          <w:szCs w:val="24"/>
          <w:lang w:eastAsia="ru-RU"/>
        </w:rPr>
        <w:t>1.7. Проверка наименования, комплектации, иных данных, касающихся предоставляемых прав использования, осуществляется Сублицензиатом в момент предоставления указанных прав. В случае выявления несоответствий Стороны составляют соответствующий акт.</w:t>
      </w:r>
    </w:p>
    <w:p w:rsidR="007A108D" w:rsidRPr="00B33B66" w:rsidRDefault="007A108D" w:rsidP="007A108D">
      <w:pPr>
        <w:keepNext/>
        <w:keepLines/>
        <w:spacing w:before="120" w:after="120" w:line="240" w:lineRule="auto"/>
        <w:jc w:val="center"/>
        <w:outlineLvl w:val="2"/>
        <w:rPr>
          <w:rFonts w:ascii="Times New Roman" w:eastAsia="Times New Roman" w:hAnsi="Times New Roman" w:cs="Times New Roman"/>
          <w:b/>
          <w:bCs/>
          <w:color w:val="000000"/>
          <w:sz w:val="24"/>
          <w:szCs w:val="24"/>
          <w:lang w:eastAsia="ru-RU"/>
        </w:rPr>
      </w:pPr>
      <w:r w:rsidRPr="00B33B66">
        <w:rPr>
          <w:rFonts w:ascii="Times New Roman" w:eastAsia="Times New Roman" w:hAnsi="Times New Roman" w:cs="Times New Roman"/>
          <w:b/>
          <w:bCs/>
          <w:color w:val="000000"/>
          <w:sz w:val="24"/>
          <w:szCs w:val="24"/>
          <w:lang w:val="ru" w:eastAsia="ru-RU"/>
        </w:rPr>
        <w:t>2. ЦЕНА ДОГОВОРА</w:t>
      </w:r>
    </w:p>
    <w:p w:rsidR="007A108D" w:rsidRPr="00B33B66" w:rsidRDefault="007A108D" w:rsidP="007A108D">
      <w:pPr>
        <w:spacing w:after="0" w:line="240" w:lineRule="auto"/>
        <w:ind w:left="426" w:right="40" w:hanging="426"/>
        <w:jc w:val="both"/>
        <w:rPr>
          <w:rFonts w:ascii="Times New Roman" w:eastAsia="Times New Roman" w:hAnsi="Times New Roman" w:cs="Times New Roman"/>
          <w:color w:val="000000"/>
          <w:sz w:val="24"/>
          <w:szCs w:val="24"/>
          <w:lang w:eastAsia="ru-RU"/>
        </w:rPr>
      </w:pPr>
      <w:r w:rsidRPr="00B33B66">
        <w:rPr>
          <w:rFonts w:ascii="Times New Roman" w:eastAsia="Times New Roman" w:hAnsi="Times New Roman" w:cs="Times New Roman"/>
          <w:color w:val="000000"/>
          <w:sz w:val="24"/>
          <w:szCs w:val="24"/>
          <w:lang w:eastAsia="ru-RU"/>
        </w:rPr>
        <w:t>2.1. Общая стоимость договора составляет</w:t>
      </w:r>
      <w:proofErr w:type="gramStart"/>
      <w:r w:rsidRPr="00B33B66">
        <w:rPr>
          <w:rFonts w:ascii="Times New Roman" w:eastAsia="Times New Roman" w:hAnsi="Times New Roman" w:cs="Times New Roman"/>
          <w:color w:val="000000"/>
          <w:sz w:val="24"/>
          <w:szCs w:val="24"/>
          <w:lang w:eastAsia="ru-RU"/>
        </w:rPr>
        <w:t xml:space="preserve"> ___________________________ (____________________) </w:t>
      </w:r>
      <w:proofErr w:type="gramEnd"/>
      <w:r w:rsidRPr="00B33B66">
        <w:rPr>
          <w:rFonts w:ascii="Times New Roman" w:eastAsia="Times New Roman" w:hAnsi="Times New Roman" w:cs="Times New Roman"/>
          <w:color w:val="000000"/>
          <w:sz w:val="24"/>
          <w:szCs w:val="24"/>
          <w:lang w:eastAsia="ru-RU"/>
        </w:rPr>
        <w:t>руб. 00 коп. (</w:t>
      </w:r>
      <w:proofErr w:type="gramStart"/>
      <w:r w:rsidRPr="00B33B66">
        <w:rPr>
          <w:rFonts w:ascii="Times New Roman" w:eastAsia="Times New Roman" w:hAnsi="Times New Roman" w:cs="Times New Roman"/>
          <w:color w:val="000000"/>
          <w:sz w:val="24"/>
          <w:szCs w:val="24"/>
          <w:lang w:eastAsia="ru-RU"/>
        </w:rPr>
        <w:t>ПО</w:t>
      </w:r>
      <w:proofErr w:type="gramEnd"/>
      <w:r w:rsidRPr="00B33B66">
        <w:rPr>
          <w:rFonts w:ascii="Times New Roman" w:eastAsia="Times New Roman" w:hAnsi="Times New Roman" w:cs="Times New Roman"/>
          <w:color w:val="000000"/>
          <w:sz w:val="24"/>
          <w:szCs w:val="24"/>
          <w:lang w:eastAsia="ru-RU"/>
        </w:rPr>
        <w:t xml:space="preserve"> </w:t>
      </w:r>
      <w:proofErr w:type="gramStart"/>
      <w:r w:rsidRPr="00B33B66">
        <w:rPr>
          <w:rFonts w:ascii="Times New Roman" w:eastAsia="Times New Roman" w:hAnsi="Times New Roman" w:cs="Times New Roman"/>
          <w:color w:val="000000"/>
          <w:sz w:val="24"/>
          <w:szCs w:val="24"/>
          <w:lang w:eastAsia="ru-RU"/>
        </w:rPr>
        <w:t>российского</w:t>
      </w:r>
      <w:proofErr w:type="gramEnd"/>
      <w:r w:rsidRPr="00B33B66">
        <w:rPr>
          <w:rFonts w:ascii="Times New Roman" w:eastAsia="Times New Roman" w:hAnsi="Times New Roman" w:cs="Times New Roman"/>
          <w:color w:val="000000"/>
          <w:sz w:val="24"/>
          <w:szCs w:val="24"/>
          <w:lang w:eastAsia="ru-RU"/>
        </w:rPr>
        <w:t xml:space="preserve"> производства НДС не облагается).</w:t>
      </w:r>
    </w:p>
    <w:p w:rsidR="007A108D" w:rsidRPr="00B33B66" w:rsidRDefault="007A108D" w:rsidP="007A108D">
      <w:pPr>
        <w:spacing w:after="0" w:line="240" w:lineRule="auto"/>
        <w:ind w:left="426" w:right="40" w:hanging="426"/>
        <w:jc w:val="both"/>
        <w:rPr>
          <w:rFonts w:ascii="Times New Roman" w:eastAsia="Times New Roman" w:hAnsi="Times New Roman" w:cs="Times New Roman"/>
          <w:color w:val="000000"/>
          <w:sz w:val="24"/>
          <w:szCs w:val="24"/>
          <w:lang w:eastAsia="ru-RU"/>
        </w:rPr>
      </w:pPr>
      <w:r w:rsidRPr="00B33B66">
        <w:rPr>
          <w:rFonts w:ascii="Times New Roman" w:eastAsia="Times New Roman" w:hAnsi="Times New Roman" w:cs="Times New Roman"/>
          <w:color w:val="000000"/>
          <w:sz w:val="24"/>
          <w:szCs w:val="24"/>
          <w:lang w:val="ru" w:eastAsia="ru-RU"/>
        </w:rPr>
        <w:t>2.</w:t>
      </w:r>
      <w:r w:rsidRPr="00B33B66">
        <w:rPr>
          <w:rFonts w:ascii="Times New Roman" w:eastAsia="Times New Roman" w:hAnsi="Times New Roman" w:cs="Times New Roman"/>
          <w:color w:val="000000"/>
          <w:sz w:val="24"/>
          <w:szCs w:val="24"/>
          <w:lang w:eastAsia="ru-RU"/>
        </w:rPr>
        <w:t>2</w:t>
      </w:r>
      <w:r w:rsidRPr="00B33B66">
        <w:rPr>
          <w:rFonts w:ascii="Times New Roman" w:eastAsia="Times New Roman" w:hAnsi="Times New Roman" w:cs="Times New Roman"/>
          <w:color w:val="000000"/>
          <w:sz w:val="24"/>
          <w:szCs w:val="24"/>
          <w:lang w:val="ru" w:eastAsia="ru-RU"/>
        </w:rPr>
        <w:t xml:space="preserve">. </w:t>
      </w:r>
      <w:r w:rsidRPr="00B33B66">
        <w:rPr>
          <w:rFonts w:ascii="Times New Roman" w:eastAsia="Times New Roman" w:hAnsi="Times New Roman" w:cs="Times New Roman"/>
          <w:color w:val="000000"/>
          <w:sz w:val="24"/>
          <w:szCs w:val="24"/>
          <w:lang w:eastAsia="ru-RU"/>
        </w:rPr>
        <w:tab/>
      </w:r>
      <w:r>
        <w:rPr>
          <w:rFonts w:ascii="Times New Roman" w:eastAsia="Times New Roman" w:hAnsi="Times New Roman" w:cs="Times New Roman"/>
          <w:color w:val="000000"/>
          <w:sz w:val="24"/>
          <w:szCs w:val="24"/>
          <w:lang w:val="ru" w:eastAsia="ru-RU"/>
        </w:rPr>
        <w:t xml:space="preserve">Цена </w:t>
      </w:r>
      <w:r w:rsidRPr="00B33B66">
        <w:rPr>
          <w:rFonts w:ascii="Times New Roman" w:eastAsia="Times New Roman" w:hAnsi="Times New Roman" w:cs="Times New Roman"/>
          <w:color w:val="000000"/>
          <w:sz w:val="24"/>
          <w:szCs w:val="24"/>
          <w:lang w:val="ru" w:eastAsia="ru-RU"/>
        </w:rPr>
        <w:t>Продукта для Сублицензиата</w:t>
      </w:r>
      <w:r w:rsidRPr="00B33B66">
        <w:rPr>
          <w:rFonts w:ascii="Times New Roman" w:eastAsia="Times New Roman" w:hAnsi="Times New Roman" w:cs="Times New Roman"/>
          <w:color w:val="000000"/>
          <w:sz w:val="24"/>
          <w:szCs w:val="24"/>
          <w:lang w:eastAsia="ru-RU"/>
        </w:rPr>
        <w:t xml:space="preserve"> и сроки его использования</w:t>
      </w:r>
      <w:r w:rsidRPr="00B33B66">
        <w:rPr>
          <w:rFonts w:ascii="Times New Roman" w:eastAsia="Times New Roman" w:hAnsi="Times New Roman" w:cs="Times New Roman"/>
          <w:color w:val="000000"/>
          <w:sz w:val="24"/>
          <w:szCs w:val="24"/>
          <w:lang w:val="ru" w:eastAsia="ru-RU"/>
        </w:rPr>
        <w:t xml:space="preserve"> указывается в Приложении №1. При этом под «ценой» Продукта в настоящем Договоре подразумевается вознаграждение (роялти), которое полагается</w:t>
      </w:r>
      <w:r w:rsidRPr="00B33B66">
        <w:rPr>
          <w:rFonts w:ascii="Times New Roman" w:eastAsia="Times New Roman" w:hAnsi="Times New Roman" w:cs="Times New Roman"/>
          <w:b/>
          <w:bCs/>
          <w:color w:val="000000"/>
          <w:sz w:val="24"/>
          <w:szCs w:val="24"/>
          <w:lang w:val="ru" w:eastAsia="ru-RU"/>
        </w:rPr>
        <w:t xml:space="preserve"> </w:t>
      </w:r>
      <w:r w:rsidRPr="00B33B66">
        <w:rPr>
          <w:rFonts w:ascii="Times New Roman" w:eastAsia="Times New Roman" w:hAnsi="Times New Roman" w:cs="Times New Roman"/>
          <w:color w:val="000000"/>
          <w:sz w:val="24"/>
          <w:szCs w:val="24"/>
          <w:lang w:val="ru" w:eastAsia="ru-RU"/>
        </w:rPr>
        <w:t>Лицензиату за переданные права и которое фиксируется в двусторонних актах приема-передачи на передачу прав.</w:t>
      </w:r>
    </w:p>
    <w:p w:rsidR="007A108D" w:rsidRPr="00B33B66" w:rsidRDefault="007A108D" w:rsidP="007A108D">
      <w:pPr>
        <w:keepNext/>
        <w:keepLines/>
        <w:spacing w:before="120" w:after="120" w:line="240" w:lineRule="auto"/>
        <w:jc w:val="center"/>
        <w:outlineLvl w:val="2"/>
        <w:rPr>
          <w:rFonts w:ascii="Times New Roman" w:eastAsia="Times New Roman" w:hAnsi="Times New Roman" w:cs="Times New Roman"/>
          <w:b/>
          <w:bCs/>
          <w:color w:val="000000"/>
          <w:sz w:val="24"/>
          <w:szCs w:val="24"/>
          <w:lang w:eastAsia="ru-RU"/>
        </w:rPr>
      </w:pPr>
      <w:r w:rsidRPr="00B33B66">
        <w:rPr>
          <w:rFonts w:ascii="Times New Roman" w:eastAsia="Times New Roman" w:hAnsi="Times New Roman" w:cs="Times New Roman"/>
          <w:b/>
          <w:bCs/>
          <w:color w:val="000000"/>
          <w:sz w:val="24"/>
          <w:szCs w:val="24"/>
          <w:lang w:val="ru" w:eastAsia="ru-RU"/>
        </w:rPr>
        <w:t>3. ПРАВА И ОБЯЗАТЕЛЬСТВА СУБЛИЦЕНЗИАТА</w:t>
      </w:r>
    </w:p>
    <w:p w:rsidR="007A108D" w:rsidRPr="00B33B66" w:rsidRDefault="007A108D" w:rsidP="007A108D">
      <w:pPr>
        <w:spacing w:after="0" w:line="240" w:lineRule="auto"/>
        <w:ind w:left="426" w:hanging="426"/>
        <w:jc w:val="both"/>
        <w:rPr>
          <w:rFonts w:ascii="Times New Roman" w:eastAsia="Times New Roman" w:hAnsi="Times New Roman" w:cs="Times New Roman"/>
          <w:b/>
          <w:bCs/>
          <w:color w:val="000000"/>
          <w:sz w:val="24"/>
          <w:szCs w:val="24"/>
          <w:lang w:val="ru" w:eastAsia="ru-RU"/>
        </w:rPr>
      </w:pPr>
      <w:r w:rsidRPr="00B33B66">
        <w:rPr>
          <w:rFonts w:ascii="Times New Roman" w:eastAsia="Times New Roman" w:hAnsi="Times New Roman" w:cs="Times New Roman"/>
          <w:color w:val="000000"/>
          <w:sz w:val="24"/>
          <w:szCs w:val="24"/>
          <w:lang w:val="ru" w:eastAsia="ru-RU"/>
        </w:rPr>
        <w:t xml:space="preserve">3.1. </w:t>
      </w:r>
      <w:r w:rsidRPr="00B33B66">
        <w:rPr>
          <w:rFonts w:ascii="Times New Roman" w:eastAsia="Times New Roman" w:hAnsi="Times New Roman" w:cs="Times New Roman"/>
          <w:color w:val="000000"/>
          <w:sz w:val="24"/>
          <w:szCs w:val="24"/>
          <w:lang w:eastAsia="ru-RU"/>
        </w:rPr>
        <w:t xml:space="preserve"> </w:t>
      </w:r>
      <w:r w:rsidRPr="00B33B66">
        <w:rPr>
          <w:rFonts w:ascii="Times New Roman" w:eastAsia="Times New Roman" w:hAnsi="Times New Roman" w:cs="Times New Roman"/>
          <w:color w:val="000000"/>
          <w:sz w:val="24"/>
          <w:szCs w:val="24"/>
          <w:lang w:val="ru" w:eastAsia="ru-RU"/>
        </w:rPr>
        <w:t>Сублицензиат обязуется:</w:t>
      </w:r>
    </w:p>
    <w:p w:rsidR="007A108D" w:rsidRPr="00B33B66" w:rsidRDefault="007A108D" w:rsidP="007A108D">
      <w:pPr>
        <w:numPr>
          <w:ilvl w:val="0"/>
          <w:numId w:val="15"/>
        </w:numPr>
        <w:tabs>
          <w:tab w:val="left" w:pos="709"/>
          <w:tab w:val="left" w:pos="993"/>
        </w:tabs>
        <w:spacing w:after="0" w:line="240" w:lineRule="auto"/>
        <w:ind w:right="40"/>
        <w:jc w:val="both"/>
        <w:rPr>
          <w:rFonts w:ascii="Times New Roman" w:eastAsia="Times New Roman" w:hAnsi="Times New Roman" w:cs="Times New Roman"/>
          <w:b/>
          <w:bCs/>
          <w:color w:val="000000"/>
          <w:sz w:val="24"/>
          <w:szCs w:val="24"/>
          <w:lang w:val="ru" w:eastAsia="ru-RU"/>
        </w:rPr>
      </w:pPr>
      <w:r w:rsidRPr="00B33B66">
        <w:rPr>
          <w:rFonts w:ascii="Times New Roman" w:eastAsia="Times New Roman" w:hAnsi="Times New Roman" w:cs="Times New Roman"/>
          <w:color w:val="000000"/>
          <w:sz w:val="24"/>
          <w:szCs w:val="24"/>
          <w:lang w:eastAsia="ru-RU"/>
        </w:rPr>
        <w:t>С</w:t>
      </w:r>
      <w:proofErr w:type="spellStart"/>
      <w:r w:rsidRPr="00B33B66">
        <w:rPr>
          <w:rFonts w:ascii="Times New Roman" w:eastAsia="Times New Roman" w:hAnsi="Times New Roman" w:cs="Times New Roman"/>
          <w:color w:val="000000"/>
          <w:sz w:val="24"/>
          <w:szCs w:val="24"/>
          <w:lang w:val="ru" w:eastAsia="ru-RU"/>
        </w:rPr>
        <w:t>воевременно</w:t>
      </w:r>
      <w:proofErr w:type="spellEnd"/>
      <w:r w:rsidRPr="00B33B66">
        <w:rPr>
          <w:rFonts w:ascii="Times New Roman" w:eastAsia="Times New Roman" w:hAnsi="Times New Roman" w:cs="Times New Roman"/>
          <w:color w:val="000000"/>
          <w:sz w:val="24"/>
          <w:szCs w:val="24"/>
          <w:lang w:val="ru" w:eastAsia="ru-RU"/>
        </w:rPr>
        <w:t xml:space="preserve"> и в полном объеме </w:t>
      </w:r>
      <w:proofErr w:type="gramStart"/>
      <w:r w:rsidRPr="00B33B66">
        <w:rPr>
          <w:rFonts w:ascii="Times New Roman" w:eastAsia="Times New Roman" w:hAnsi="Times New Roman" w:cs="Times New Roman"/>
          <w:color w:val="000000"/>
          <w:sz w:val="24"/>
          <w:szCs w:val="24"/>
          <w:lang w:eastAsia="ru-RU"/>
        </w:rPr>
        <w:t xml:space="preserve">оплатить </w:t>
      </w:r>
      <w:r>
        <w:rPr>
          <w:rFonts w:ascii="Times New Roman" w:eastAsia="Times New Roman" w:hAnsi="Times New Roman" w:cs="Times New Roman"/>
          <w:color w:val="000000"/>
          <w:sz w:val="24"/>
          <w:szCs w:val="24"/>
          <w:lang w:val="ru" w:eastAsia="ru-RU"/>
        </w:rPr>
        <w:t>стоимость Продукта</w:t>
      </w:r>
      <w:proofErr w:type="gramEnd"/>
      <w:r w:rsidRPr="00B33B66">
        <w:rPr>
          <w:rFonts w:ascii="Times New Roman" w:eastAsia="Times New Roman" w:hAnsi="Times New Roman" w:cs="Times New Roman"/>
          <w:color w:val="000000"/>
          <w:sz w:val="24"/>
          <w:szCs w:val="24"/>
          <w:lang w:val="ru" w:eastAsia="ru-RU"/>
        </w:rPr>
        <w:t xml:space="preserve"> в размере и в сроки, предусмотренные в разделе 5 настоящего Договора.</w:t>
      </w:r>
    </w:p>
    <w:p w:rsidR="007A108D" w:rsidRPr="00B33B66" w:rsidRDefault="007A108D" w:rsidP="007A108D">
      <w:pPr>
        <w:numPr>
          <w:ilvl w:val="0"/>
          <w:numId w:val="15"/>
        </w:numPr>
        <w:tabs>
          <w:tab w:val="left" w:pos="709"/>
          <w:tab w:val="left" w:pos="993"/>
        </w:tabs>
        <w:spacing w:after="0" w:line="240" w:lineRule="auto"/>
        <w:ind w:right="40"/>
        <w:jc w:val="both"/>
        <w:rPr>
          <w:rFonts w:ascii="Times New Roman" w:eastAsia="Times New Roman" w:hAnsi="Times New Roman" w:cs="Times New Roman"/>
          <w:b/>
          <w:bCs/>
          <w:color w:val="000000"/>
          <w:sz w:val="24"/>
          <w:szCs w:val="24"/>
          <w:lang w:val="ru" w:eastAsia="ru-RU"/>
        </w:rPr>
      </w:pPr>
      <w:r w:rsidRPr="00B33B66">
        <w:rPr>
          <w:rFonts w:ascii="Times New Roman" w:eastAsia="Times New Roman" w:hAnsi="Times New Roman" w:cs="Times New Roman"/>
          <w:color w:val="000000"/>
          <w:sz w:val="24"/>
          <w:szCs w:val="24"/>
          <w:lang w:val="ru" w:eastAsia="ru-RU"/>
        </w:rPr>
        <w:t>Предоставить свободный доступ к компьютерной технике, необходимой для успешного выполнения настоящего Договора.</w:t>
      </w:r>
    </w:p>
    <w:p w:rsidR="007A108D" w:rsidRPr="00B33B66" w:rsidRDefault="007A108D" w:rsidP="007A108D">
      <w:pPr>
        <w:numPr>
          <w:ilvl w:val="0"/>
          <w:numId w:val="15"/>
        </w:numPr>
        <w:tabs>
          <w:tab w:val="left" w:pos="709"/>
          <w:tab w:val="left" w:pos="993"/>
        </w:tabs>
        <w:spacing w:after="0" w:line="240" w:lineRule="auto"/>
        <w:ind w:right="40"/>
        <w:jc w:val="both"/>
        <w:rPr>
          <w:rFonts w:ascii="Times New Roman" w:eastAsia="Times New Roman" w:hAnsi="Times New Roman" w:cs="Times New Roman"/>
          <w:b/>
          <w:bCs/>
          <w:color w:val="000000"/>
          <w:sz w:val="24"/>
          <w:szCs w:val="24"/>
          <w:lang w:val="ru" w:eastAsia="ru-RU"/>
        </w:rPr>
      </w:pPr>
      <w:r w:rsidRPr="00B33B66">
        <w:rPr>
          <w:rFonts w:ascii="Times New Roman" w:eastAsia="Times New Roman" w:hAnsi="Times New Roman" w:cs="Times New Roman"/>
          <w:color w:val="000000"/>
          <w:sz w:val="24"/>
          <w:szCs w:val="24"/>
          <w:lang w:val="ru" w:eastAsia="ru-RU"/>
        </w:rPr>
        <w:t>Назначить ответственное лицо, которое будет являться консультантом со стороны Сублицензиата на период выполнения настоящего Договора.</w:t>
      </w:r>
    </w:p>
    <w:p w:rsidR="007A108D" w:rsidRPr="00B33B66" w:rsidRDefault="007A108D" w:rsidP="007A108D">
      <w:pPr>
        <w:numPr>
          <w:ilvl w:val="0"/>
          <w:numId w:val="15"/>
        </w:numPr>
        <w:tabs>
          <w:tab w:val="left" w:pos="709"/>
          <w:tab w:val="left" w:pos="993"/>
        </w:tabs>
        <w:spacing w:after="0" w:line="240" w:lineRule="auto"/>
        <w:ind w:right="40"/>
        <w:jc w:val="both"/>
        <w:rPr>
          <w:rFonts w:ascii="Times New Roman" w:eastAsia="Times New Roman" w:hAnsi="Times New Roman" w:cs="Times New Roman"/>
          <w:bCs/>
          <w:color w:val="000000"/>
          <w:sz w:val="24"/>
          <w:szCs w:val="24"/>
          <w:lang w:val="ru" w:eastAsia="ru-RU"/>
        </w:rPr>
      </w:pPr>
      <w:r w:rsidRPr="00B33B66">
        <w:rPr>
          <w:rFonts w:ascii="Times New Roman" w:eastAsia="Times New Roman" w:hAnsi="Times New Roman" w:cs="Times New Roman"/>
          <w:bCs/>
          <w:color w:val="000000"/>
          <w:sz w:val="24"/>
          <w:szCs w:val="24"/>
          <w:lang w:val="ru" w:eastAsia="ru-RU"/>
        </w:rPr>
        <w:t>Строго придерживаться и не нарушать правил лицензионного использования</w:t>
      </w:r>
      <w:r>
        <w:rPr>
          <w:rFonts w:ascii="Times New Roman" w:eastAsia="Times New Roman" w:hAnsi="Times New Roman" w:cs="Times New Roman"/>
          <w:bCs/>
          <w:color w:val="000000"/>
          <w:sz w:val="24"/>
          <w:szCs w:val="24"/>
          <w:lang w:eastAsia="ru-RU"/>
        </w:rPr>
        <w:t xml:space="preserve"> Продукта</w:t>
      </w:r>
      <w:r w:rsidRPr="00B33B66">
        <w:rPr>
          <w:rFonts w:ascii="Times New Roman" w:eastAsia="Times New Roman" w:hAnsi="Times New Roman" w:cs="Times New Roman"/>
          <w:bCs/>
          <w:color w:val="000000"/>
          <w:sz w:val="24"/>
          <w:szCs w:val="24"/>
          <w:lang w:eastAsia="ru-RU"/>
        </w:rPr>
        <w:t>.</w:t>
      </w:r>
    </w:p>
    <w:p w:rsidR="007A108D" w:rsidRPr="00B33B66" w:rsidRDefault="007A108D" w:rsidP="007A108D">
      <w:pPr>
        <w:numPr>
          <w:ilvl w:val="0"/>
          <w:numId w:val="15"/>
        </w:numPr>
        <w:tabs>
          <w:tab w:val="left" w:pos="709"/>
          <w:tab w:val="left" w:pos="851"/>
          <w:tab w:val="left" w:pos="993"/>
        </w:tabs>
        <w:spacing w:after="0" w:line="240" w:lineRule="auto"/>
        <w:ind w:right="40"/>
        <w:jc w:val="both"/>
        <w:rPr>
          <w:rFonts w:ascii="Times New Roman" w:eastAsia="Times New Roman" w:hAnsi="Times New Roman" w:cs="Times New Roman"/>
          <w:bCs/>
          <w:color w:val="000000"/>
          <w:sz w:val="24"/>
          <w:szCs w:val="24"/>
          <w:lang w:val="ru" w:eastAsia="ru-RU"/>
        </w:rPr>
      </w:pPr>
      <w:r w:rsidRPr="00B33B66">
        <w:rPr>
          <w:rFonts w:ascii="Times New Roman" w:eastAsia="Times New Roman" w:hAnsi="Times New Roman" w:cs="Times New Roman"/>
          <w:color w:val="000000"/>
          <w:sz w:val="24"/>
          <w:szCs w:val="24"/>
          <w:lang w:val="ru" w:eastAsia="ru-RU"/>
        </w:rPr>
        <w:t>Не осуществлять действий по обходу технических средств защиты, в</w:t>
      </w:r>
      <w:r>
        <w:rPr>
          <w:rFonts w:ascii="Times New Roman" w:eastAsia="Times New Roman" w:hAnsi="Times New Roman" w:cs="Times New Roman"/>
          <w:color w:val="000000"/>
          <w:sz w:val="24"/>
          <w:szCs w:val="24"/>
          <w:lang w:val="ru" w:eastAsia="ru-RU"/>
        </w:rPr>
        <w:t>строенных в Продукт</w:t>
      </w:r>
      <w:r w:rsidRPr="00B33B66">
        <w:rPr>
          <w:rFonts w:ascii="Times New Roman" w:eastAsia="Times New Roman" w:hAnsi="Times New Roman" w:cs="Times New Roman"/>
          <w:color w:val="000000"/>
          <w:sz w:val="24"/>
          <w:szCs w:val="24"/>
          <w:lang w:val="ru" w:eastAsia="ru-RU"/>
        </w:rPr>
        <w:t>.</w:t>
      </w:r>
    </w:p>
    <w:p w:rsidR="007A108D" w:rsidRPr="00B33B66" w:rsidRDefault="007A108D" w:rsidP="007A108D">
      <w:pPr>
        <w:numPr>
          <w:ilvl w:val="0"/>
          <w:numId w:val="15"/>
        </w:numPr>
        <w:tabs>
          <w:tab w:val="left" w:pos="426"/>
          <w:tab w:val="left" w:pos="851"/>
          <w:tab w:val="left" w:pos="993"/>
        </w:tabs>
        <w:spacing w:after="0" w:line="240" w:lineRule="auto"/>
        <w:ind w:right="40"/>
        <w:jc w:val="both"/>
        <w:rPr>
          <w:rFonts w:ascii="Times New Roman" w:eastAsia="Times New Roman" w:hAnsi="Times New Roman" w:cs="Times New Roman"/>
          <w:bCs/>
          <w:color w:val="000000"/>
          <w:sz w:val="24"/>
          <w:szCs w:val="24"/>
          <w:lang w:val="ru" w:eastAsia="ru-RU"/>
        </w:rPr>
      </w:pPr>
      <w:r w:rsidRPr="00B33B66">
        <w:rPr>
          <w:rFonts w:ascii="Times New Roman" w:eastAsia="Times New Roman" w:hAnsi="Times New Roman" w:cs="Times New Roman"/>
          <w:color w:val="000000"/>
          <w:sz w:val="24"/>
          <w:szCs w:val="24"/>
          <w:lang w:val="ru" w:eastAsia="ru-RU"/>
        </w:rPr>
        <w:t>Обеспечивать конфиденциальность полученной при сотрудничестве с</w:t>
      </w:r>
      <w:r w:rsidRPr="00B33B66">
        <w:rPr>
          <w:rFonts w:ascii="Times New Roman" w:eastAsia="Times New Roman" w:hAnsi="Times New Roman" w:cs="Times New Roman"/>
          <w:b/>
          <w:bCs/>
          <w:color w:val="000000"/>
          <w:sz w:val="24"/>
          <w:szCs w:val="24"/>
          <w:lang w:val="ru" w:eastAsia="ru-RU"/>
        </w:rPr>
        <w:t xml:space="preserve"> </w:t>
      </w:r>
      <w:r w:rsidRPr="00B33B66">
        <w:rPr>
          <w:rFonts w:ascii="Times New Roman" w:eastAsia="Times New Roman" w:hAnsi="Times New Roman" w:cs="Times New Roman"/>
          <w:bCs/>
          <w:color w:val="000000"/>
          <w:sz w:val="24"/>
          <w:szCs w:val="24"/>
          <w:lang w:eastAsia="ru-RU"/>
        </w:rPr>
        <w:t>Лицензиатом</w:t>
      </w:r>
      <w:r w:rsidRPr="00B33B66">
        <w:rPr>
          <w:rFonts w:ascii="Times New Roman" w:eastAsia="Times New Roman" w:hAnsi="Times New Roman" w:cs="Times New Roman"/>
          <w:b/>
          <w:bCs/>
          <w:color w:val="000000"/>
          <w:sz w:val="24"/>
          <w:szCs w:val="24"/>
          <w:lang w:eastAsia="ru-RU"/>
        </w:rPr>
        <w:t xml:space="preserve"> </w:t>
      </w:r>
      <w:r w:rsidRPr="00B33B66">
        <w:rPr>
          <w:rFonts w:ascii="Times New Roman" w:eastAsia="Times New Roman" w:hAnsi="Times New Roman" w:cs="Times New Roman"/>
          <w:color w:val="000000"/>
          <w:sz w:val="24"/>
          <w:szCs w:val="24"/>
          <w:lang w:val="ru" w:eastAsia="ru-RU"/>
        </w:rPr>
        <w:t xml:space="preserve">коммерческой и технической информации. </w:t>
      </w:r>
    </w:p>
    <w:p w:rsidR="007A108D" w:rsidRPr="00B33B66" w:rsidRDefault="007A108D" w:rsidP="007A108D">
      <w:pPr>
        <w:numPr>
          <w:ilvl w:val="0"/>
          <w:numId w:val="15"/>
        </w:numPr>
        <w:tabs>
          <w:tab w:val="left" w:pos="426"/>
          <w:tab w:val="left" w:pos="851"/>
          <w:tab w:val="left" w:pos="993"/>
        </w:tabs>
        <w:spacing w:after="0" w:line="240" w:lineRule="auto"/>
        <w:ind w:right="40"/>
        <w:jc w:val="both"/>
        <w:rPr>
          <w:rFonts w:ascii="Times New Roman" w:eastAsia="Times New Roman" w:hAnsi="Times New Roman" w:cs="Times New Roman"/>
          <w:bCs/>
          <w:color w:val="000000"/>
          <w:sz w:val="24"/>
          <w:szCs w:val="24"/>
          <w:lang w:val="ru" w:eastAsia="ru-RU"/>
        </w:rPr>
      </w:pPr>
      <w:r w:rsidRPr="00B33B66">
        <w:rPr>
          <w:rFonts w:ascii="Times New Roman" w:eastAsia="Times New Roman" w:hAnsi="Times New Roman" w:cs="Times New Roman"/>
          <w:color w:val="000000"/>
          <w:sz w:val="24"/>
          <w:szCs w:val="24"/>
          <w:lang w:val="ru" w:eastAsia="ru-RU"/>
        </w:rPr>
        <w:t>Информировать</w:t>
      </w:r>
      <w:r w:rsidRPr="00B33B66">
        <w:rPr>
          <w:rFonts w:ascii="Times New Roman" w:eastAsia="Times New Roman" w:hAnsi="Times New Roman" w:cs="Times New Roman"/>
          <w:b/>
          <w:bCs/>
          <w:color w:val="000000"/>
          <w:sz w:val="24"/>
          <w:szCs w:val="24"/>
          <w:lang w:val="ru" w:eastAsia="ru-RU"/>
        </w:rPr>
        <w:t xml:space="preserve"> </w:t>
      </w:r>
      <w:r w:rsidRPr="00B33B66">
        <w:rPr>
          <w:rFonts w:ascii="Times New Roman" w:eastAsia="Times New Roman" w:hAnsi="Times New Roman" w:cs="Times New Roman"/>
          <w:bCs/>
          <w:color w:val="000000"/>
          <w:sz w:val="24"/>
          <w:szCs w:val="24"/>
          <w:lang w:eastAsia="ru-RU"/>
        </w:rPr>
        <w:t>Лицензиата</w:t>
      </w:r>
      <w:r w:rsidRPr="00B33B66">
        <w:rPr>
          <w:rFonts w:ascii="Times New Roman" w:eastAsia="Times New Roman" w:hAnsi="Times New Roman" w:cs="Times New Roman"/>
          <w:color w:val="000000"/>
          <w:sz w:val="24"/>
          <w:szCs w:val="24"/>
          <w:lang w:val="ru" w:eastAsia="ru-RU"/>
        </w:rPr>
        <w:t xml:space="preserve"> в течение 15</w:t>
      </w:r>
      <w:r w:rsidRPr="00B33B66">
        <w:rPr>
          <w:rFonts w:ascii="Times New Roman" w:eastAsia="Times New Roman" w:hAnsi="Times New Roman" w:cs="Times New Roman"/>
          <w:color w:val="000000"/>
          <w:sz w:val="24"/>
          <w:szCs w:val="24"/>
          <w:lang w:eastAsia="ru-RU"/>
        </w:rPr>
        <w:t xml:space="preserve"> (пятнадцати)</w:t>
      </w:r>
      <w:r w:rsidRPr="00B33B66">
        <w:rPr>
          <w:rFonts w:ascii="Times New Roman" w:eastAsia="Times New Roman" w:hAnsi="Times New Roman" w:cs="Times New Roman"/>
          <w:color w:val="000000"/>
          <w:sz w:val="24"/>
          <w:szCs w:val="24"/>
          <w:lang w:val="ru" w:eastAsia="ru-RU"/>
        </w:rPr>
        <w:t xml:space="preserve"> календарных дней об изменении своих реквизитов, указанных ниже в Договоре и в приложениях к нему, а также о любых решениях Сублицензиата, касающихся его ликвидации, реорганизации как юридического лица.</w:t>
      </w:r>
    </w:p>
    <w:p w:rsidR="007A108D" w:rsidRPr="00B33B66" w:rsidRDefault="007A108D" w:rsidP="007A108D">
      <w:pPr>
        <w:keepNext/>
        <w:keepLines/>
        <w:spacing w:before="120" w:after="120" w:line="240" w:lineRule="auto"/>
        <w:jc w:val="center"/>
        <w:outlineLvl w:val="2"/>
        <w:rPr>
          <w:rFonts w:ascii="Times New Roman" w:eastAsia="Times New Roman" w:hAnsi="Times New Roman" w:cs="Times New Roman"/>
          <w:b/>
          <w:bCs/>
          <w:color w:val="000000"/>
          <w:sz w:val="24"/>
          <w:szCs w:val="24"/>
          <w:lang w:val="ru" w:eastAsia="ru-RU"/>
        </w:rPr>
      </w:pPr>
      <w:r w:rsidRPr="00B33B66">
        <w:rPr>
          <w:rFonts w:ascii="Times New Roman" w:eastAsia="Times New Roman" w:hAnsi="Times New Roman" w:cs="Times New Roman"/>
          <w:b/>
          <w:bCs/>
          <w:color w:val="000000"/>
          <w:sz w:val="24"/>
          <w:szCs w:val="24"/>
          <w:lang w:val="ru" w:eastAsia="ru-RU"/>
        </w:rPr>
        <w:t>4. ПРАВА И ОБЯЗАТЕЛЬСТВА ЛИЦЕНЗИАТА</w:t>
      </w:r>
    </w:p>
    <w:p w:rsidR="007A108D" w:rsidRPr="007C2898" w:rsidRDefault="007A108D" w:rsidP="007A108D">
      <w:pPr>
        <w:numPr>
          <w:ilvl w:val="0"/>
          <w:numId w:val="16"/>
        </w:numPr>
        <w:tabs>
          <w:tab w:val="left" w:pos="426"/>
        </w:tabs>
        <w:spacing w:after="0" w:line="240" w:lineRule="auto"/>
        <w:ind w:right="20"/>
        <w:jc w:val="both"/>
        <w:rPr>
          <w:rFonts w:ascii="Times New Roman" w:eastAsia="Times New Roman" w:hAnsi="Times New Roman" w:cs="Times New Roman"/>
          <w:b/>
          <w:bCs/>
          <w:color w:val="000000"/>
          <w:sz w:val="28"/>
          <w:szCs w:val="24"/>
          <w:lang w:val="ru" w:eastAsia="ru-RU"/>
        </w:rPr>
      </w:pPr>
      <w:r w:rsidRPr="007C2898">
        <w:rPr>
          <w:rFonts w:ascii="Times New Roman" w:hAnsi="Times New Roman" w:cs="Times New Roman"/>
          <w:sz w:val="24"/>
        </w:rPr>
        <w:t xml:space="preserve">Передача Сублицензиату неисключительных прав на Продукт осуществляется в течение 14 (четырнадцати) дней с момента подписания настоящего Договора. Оплата производится после передачи прав и подписания Акта </w:t>
      </w:r>
      <w:proofErr w:type="gramStart"/>
      <w:r w:rsidRPr="007C2898">
        <w:rPr>
          <w:rFonts w:ascii="Times New Roman" w:hAnsi="Times New Roman" w:cs="Times New Roman"/>
          <w:sz w:val="24"/>
        </w:rPr>
        <w:t>передачи</w:t>
      </w:r>
      <w:proofErr w:type="gramEnd"/>
      <w:r w:rsidRPr="007C2898">
        <w:rPr>
          <w:rFonts w:ascii="Times New Roman" w:hAnsi="Times New Roman" w:cs="Times New Roman"/>
          <w:sz w:val="24"/>
        </w:rPr>
        <w:t xml:space="preserve"> неисключительных прав.</w:t>
      </w:r>
    </w:p>
    <w:p w:rsidR="007A108D" w:rsidRPr="00B33B66" w:rsidRDefault="007A108D" w:rsidP="007A108D">
      <w:pPr>
        <w:numPr>
          <w:ilvl w:val="0"/>
          <w:numId w:val="16"/>
        </w:numPr>
        <w:tabs>
          <w:tab w:val="left" w:pos="426"/>
        </w:tabs>
        <w:spacing w:after="0" w:line="240" w:lineRule="auto"/>
        <w:ind w:right="20"/>
        <w:jc w:val="both"/>
        <w:rPr>
          <w:rFonts w:ascii="Times New Roman" w:eastAsia="Times New Roman" w:hAnsi="Times New Roman" w:cs="Times New Roman"/>
          <w:b/>
          <w:bCs/>
          <w:color w:val="000000"/>
          <w:sz w:val="24"/>
          <w:szCs w:val="24"/>
          <w:lang w:val="ru" w:eastAsia="ru-RU"/>
        </w:rPr>
      </w:pPr>
      <w:r w:rsidRPr="00B33B66">
        <w:rPr>
          <w:rFonts w:ascii="Times New Roman" w:eastAsia="Times New Roman" w:hAnsi="Times New Roman" w:cs="Times New Roman"/>
          <w:color w:val="000000"/>
          <w:sz w:val="24"/>
          <w:szCs w:val="24"/>
          <w:lang w:val="ru" w:eastAsia="ru-RU"/>
        </w:rPr>
        <w:t>По окончании срока действия настоящего Договора</w:t>
      </w:r>
      <w:r w:rsidRPr="00B33B66">
        <w:rPr>
          <w:rFonts w:ascii="Times New Roman" w:eastAsia="Times New Roman" w:hAnsi="Times New Roman" w:cs="Times New Roman"/>
          <w:b/>
          <w:bCs/>
          <w:color w:val="000000"/>
          <w:sz w:val="24"/>
          <w:szCs w:val="24"/>
          <w:lang w:val="ru" w:eastAsia="ru-RU"/>
        </w:rPr>
        <w:t xml:space="preserve"> </w:t>
      </w:r>
      <w:r w:rsidRPr="00B33B66">
        <w:rPr>
          <w:rFonts w:ascii="Times New Roman" w:eastAsia="Times New Roman" w:hAnsi="Times New Roman" w:cs="Times New Roman"/>
          <w:bCs/>
          <w:color w:val="000000"/>
          <w:sz w:val="24"/>
          <w:szCs w:val="24"/>
          <w:lang w:eastAsia="ru-RU"/>
        </w:rPr>
        <w:t>Лицензиат</w:t>
      </w:r>
      <w:r w:rsidRPr="00B33B66">
        <w:rPr>
          <w:rFonts w:ascii="Times New Roman" w:eastAsia="Times New Roman" w:hAnsi="Times New Roman" w:cs="Times New Roman"/>
          <w:b/>
          <w:bCs/>
          <w:color w:val="000000"/>
          <w:sz w:val="24"/>
          <w:szCs w:val="24"/>
          <w:lang w:eastAsia="ru-RU"/>
        </w:rPr>
        <w:t xml:space="preserve"> </w:t>
      </w:r>
      <w:r w:rsidRPr="00B33B66">
        <w:rPr>
          <w:rFonts w:ascii="Times New Roman" w:eastAsia="Times New Roman" w:hAnsi="Times New Roman" w:cs="Times New Roman"/>
          <w:color w:val="000000"/>
          <w:sz w:val="24"/>
          <w:szCs w:val="24"/>
          <w:lang w:val="ru" w:eastAsia="ru-RU"/>
        </w:rPr>
        <w:t>предоставляет бесплатные консультации по телефону сотрудникам Сублицензиата.</w:t>
      </w:r>
    </w:p>
    <w:p w:rsidR="007A108D" w:rsidRPr="00B33B66" w:rsidRDefault="007A108D" w:rsidP="007A108D">
      <w:pPr>
        <w:keepNext/>
        <w:keepLines/>
        <w:spacing w:before="120" w:after="120" w:line="240" w:lineRule="auto"/>
        <w:jc w:val="center"/>
        <w:outlineLvl w:val="2"/>
        <w:rPr>
          <w:rFonts w:ascii="Times New Roman" w:eastAsia="Times New Roman" w:hAnsi="Times New Roman" w:cs="Times New Roman"/>
          <w:b/>
          <w:bCs/>
          <w:color w:val="000000"/>
          <w:sz w:val="24"/>
          <w:szCs w:val="24"/>
          <w:lang w:val="ru" w:eastAsia="ru-RU"/>
        </w:rPr>
      </w:pPr>
      <w:r w:rsidRPr="00B33B66">
        <w:rPr>
          <w:rFonts w:ascii="Times New Roman" w:eastAsia="Times New Roman" w:hAnsi="Times New Roman" w:cs="Times New Roman"/>
          <w:b/>
          <w:bCs/>
          <w:color w:val="000000"/>
          <w:sz w:val="24"/>
          <w:szCs w:val="24"/>
          <w:lang w:val="ru" w:eastAsia="ru-RU"/>
        </w:rPr>
        <w:t>5. РАЗМЕР И ПОРЯДОК ОПЛАТЫ ПРОДУКТОВ</w:t>
      </w:r>
    </w:p>
    <w:p w:rsidR="007A108D" w:rsidRPr="00B33B66" w:rsidRDefault="007A108D" w:rsidP="007A108D">
      <w:pPr>
        <w:numPr>
          <w:ilvl w:val="0"/>
          <w:numId w:val="17"/>
        </w:numPr>
        <w:spacing w:after="0" w:line="240" w:lineRule="auto"/>
        <w:jc w:val="both"/>
        <w:rPr>
          <w:rFonts w:ascii="Times New Roman" w:eastAsia="Times New Roman" w:hAnsi="Times New Roman" w:cs="Times New Roman"/>
          <w:b/>
          <w:bCs/>
          <w:color w:val="000000"/>
          <w:sz w:val="24"/>
          <w:szCs w:val="24"/>
          <w:lang w:val="ru" w:eastAsia="ru-RU"/>
        </w:rPr>
      </w:pPr>
      <w:r>
        <w:rPr>
          <w:rFonts w:ascii="Times New Roman" w:eastAsia="Times New Roman" w:hAnsi="Times New Roman" w:cs="Times New Roman"/>
          <w:color w:val="000000"/>
          <w:sz w:val="24"/>
          <w:szCs w:val="24"/>
          <w:lang w:val="ru" w:eastAsia="ru-RU"/>
        </w:rPr>
        <w:t>Оплата Продукта</w:t>
      </w:r>
      <w:r w:rsidRPr="00B33B66">
        <w:rPr>
          <w:rFonts w:ascii="Times New Roman" w:eastAsia="Times New Roman" w:hAnsi="Times New Roman" w:cs="Times New Roman"/>
          <w:color w:val="000000"/>
          <w:sz w:val="24"/>
          <w:szCs w:val="24"/>
          <w:lang w:val="ru" w:eastAsia="ru-RU"/>
        </w:rPr>
        <w:t xml:space="preserve"> производится согласно выставленного Лицензиатом счета.</w:t>
      </w:r>
    </w:p>
    <w:p w:rsidR="007A108D" w:rsidRPr="007C2898" w:rsidRDefault="007A108D" w:rsidP="007A108D">
      <w:pPr>
        <w:numPr>
          <w:ilvl w:val="0"/>
          <w:numId w:val="17"/>
        </w:numPr>
        <w:spacing w:after="0" w:line="240" w:lineRule="auto"/>
        <w:ind w:right="20"/>
        <w:jc w:val="both"/>
        <w:rPr>
          <w:rFonts w:ascii="Times New Roman" w:eastAsia="Times New Roman" w:hAnsi="Times New Roman" w:cs="Times New Roman"/>
          <w:b/>
          <w:bCs/>
          <w:color w:val="000000"/>
          <w:sz w:val="28"/>
          <w:szCs w:val="24"/>
          <w:lang w:val="ru" w:eastAsia="ru-RU"/>
        </w:rPr>
      </w:pPr>
      <w:r w:rsidRPr="007C2898">
        <w:rPr>
          <w:rFonts w:ascii="Times New Roman" w:hAnsi="Times New Roman" w:cs="Times New Roman"/>
          <w:sz w:val="24"/>
        </w:rPr>
        <w:t xml:space="preserve">Оплата производится Сублицензиатом после подписания Сторонами Акта передачи неисключительных прав путем перечисления денежных средств на расчетный счет Лицензиата в течение 7 (семи) банковских дней </w:t>
      </w:r>
      <w:proofErr w:type="gramStart"/>
      <w:r w:rsidRPr="007C2898">
        <w:rPr>
          <w:rFonts w:ascii="Times New Roman" w:hAnsi="Times New Roman" w:cs="Times New Roman"/>
          <w:sz w:val="24"/>
        </w:rPr>
        <w:t>с даты подписания</w:t>
      </w:r>
      <w:proofErr w:type="gramEnd"/>
      <w:r w:rsidRPr="007C2898">
        <w:rPr>
          <w:rFonts w:ascii="Times New Roman" w:hAnsi="Times New Roman" w:cs="Times New Roman"/>
          <w:sz w:val="24"/>
        </w:rPr>
        <w:t xml:space="preserve"> указанного Акта.</w:t>
      </w:r>
    </w:p>
    <w:p w:rsidR="007A108D" w:rsidRPr="00B33B66" w:rsidRDefault="007A108D" w:rsidP="007A108D">
      <w:pPr>
        <w:keepNext/>
        <w:keepLines/>
        <w:spacing w:before="120" w:after="120" w:line="240" w:lineRule="auto"/>
        <w:jc w:val="center"/>
        <w:outlineLvl w:val="2"/>
        <w:rPr>
          <w:rFonts w:ascii="Times New Roman" w:eastAsia="Times New Roman" w:hAnsi="Times New Roman" w:cs="Times New Roman"/>
          <w:b/>
          <w:bCs/>
          <w:color w:val="000000"/>
          <w:sz w:val="24"/>
          <w:szCs w:val="24"/>
          <w:lang w:val="ru" w:eastAsia="ru-RU"/>
        </w:rPr>
      </w:pPr>
      <w:r w:rsidRPr="00B33B66">
        <w:rPr>
          <w:rFonts w:ascii="Times New Roman" w:eastAsia="Times New Roman" w:hAnsi="Times New Roman" w:cs="Times New Roman"/>
          <w:b/>
          <w:bCs/>
          <w:color w:val="000000"/>
          <w:sz w:val="24"/>
          <w:szCs w:val="24"/>
          <w:lang w:val="ru" w:eastAsia="ru-RU"/>
        </w:rPr>
        <w:lastRenderedPageBreak/>
        <w:t>6. СРОК ДЕЙСТВИЯ ДОГОВОРА</w:t>
      </w:r>
    </w:p>
    <w:p w:rsidR="007A108D" w:rsidRPr="00B33B66" w:rsidRDefault="007A108D" w:rsidP="007A108D">
      <w:pPr>
        <w:spacing w:after="0" w:line="240" w:lineRule="auto"/>
        <w:ind w:right="20"/>
        <w:jc w:val="both"/>
        <w:rPr>
          <w:rFonts w:ascii="Times New Roman" w:eastAsia="Times New Roman" w:hAnsi="Times New Roman" w:cs="Times New Roman"/>
          <w:color w:val="000000"/>
          <w:sz w:val="24"/>
          <w:szCs w:val="24"/>
          <w:lang w:eastAsia="ru-RU"/>
        </w:rPr>
      </w:pPr>
      <w:r w:rsidRPr="00B33B66">
        <w:rPr>
          <w:rFonts w:ascii="Times New Roman" w:eastAsia="Times New Roman" w:hAnsi="Times New Roman" w:cs="Times New Roman"/>
          <w:color w:val="000000"/>
          <w:sz w:val="24"/>
          <w:szCs w:val="24"/>
          <w:lang w:val="ru" w:eastAsia="ru-RU"/>
        </w:rPr>
        <w:t xml:space="preserve">6.1. </w:t>
      </w:r>
      <w:r w:rsidRPr="00B33B66">
        <w:rPr>
          <w:rFonts w:ascii="Times New Roman" w:eastAsia="Times New Roman" w:hAnsi="Times New Roman" w:cs="Times New Roman"/>
          <w:color w:val="000000"/>
          <w:sz w:val="24"/>
          <w:szCs w:val="24"/>
          <w:lang w:eastAsia="ru-RU"/>
        </w:rPr>
        <w:t xml:space="preserve"> </w:t>
      </w:r>
      <w:r w:rsidRPr="00B33B66">
        <w:rPr>
          <w:rFonts w:ascii="Times New Roman" w:eastAsia="Times New Roman" w:hAnsi="Times New Roman" w:cs="Times New Roman"/>
          <w:color w:val="000000"/>
          <w:sz w:val="24"/>
          <w:szCs w:val="24"/>
          <w:lang w:val="ru" w:eastAsia="ru-RU"/>
        </w:rPr>
        <w:t>Настоящий Договор вступает в силу с момента его подписания и действует до полного выполнения Сторонами своих обязательств, а в части расчетов до полного исполнения обязательств.</w:t>
      </w:r>
    </w:p>
    <w:p w:rsidR="007A108D" w:rsidRPr="00B33B66" w:rsidRDefault="007A108D" w:rsidP="007A108D">
      <w:pPr>
        <w:shd w:val="clear" w:color="auto" w:fill="FFFFFF"/>
        <w:spacing w:after="0" w:line="281" w:lineRule="exact"/>
        <w:ind w:right="20"/>
        <w:jc w:val="both"/>
        <w:rPr>
          <w:rFonts w:ascii="Times New Roman" w:eastAsia="Times New Roman" w:hAnsi="Times New Roman" w:cs="Times New Roman"/>
          <w:color w:val="000000"/>
          <w:sz w:val="24"/>
          <w:szCs w:val="24"/>
          <w:lang w:eastAsia="ru-RU"/>
        </w:rPr>
      </w:pPr>
      <w:r w:rsidRPr="00B33B66">
        <w:rPr>
          <w:rFonts w:ascii="Times New Roman" w:eastAsia="Times New Roman" w:hAnsi="Times New Roman" w:cs="Times New Roman"/>
          <w:color w:val="000000"/>
          <w:sz w:val="24"/>
          <w:szCs w:val="24"/>
          <w:lang w:eastAsia="ru-RU"/>
        </w:rPr>
        <w:t>6.2.  Настоящий договор может быть расторгнут:</w:t>
      </w:r>
    </w:p>
    <w:p w:rsidR="007A108D" w:rsidRPr="00B33B66" w:rsidRDefault="007A108D" w:rsidP="007A108D">
      <w:pPr>
        <w:numPr>
          <w:ilvl w:val="0"/>
          <w:numId w:val="20"/>
        </w:numPr>
        <w:shd w:val="clear" w:color="auto" w:fill="FFFFFF"/>
        <w:tabs>
          <w:tab w:val="left" w:pos="993"/>
        </w:tabs>
        <w:spacing w:after="0" w:line="281" w:lineRule="exact"/>
        <w:ind w:left="700" w:right="20" w:hanging="274"/>
        <w:jc w:val="both"/>
        <w:rPr>
          <w:rFonts w:ascii="Times New Roman" w:eastAsia="Times New Roman" w:hAnsi="Times New Roman" w:cs="Times New Roman"/>
          <w:color w:val="000000"/>
          <w:sz w:val="24"/>
          <w:szCs w:val="24"/>
          <w:lang w:eastAsia="ru-RU"/>
        </w:rPr>
      </w:pPr>
      <w:r w:rsidRPr="00B33B66">
        <w:rPr>
          <w:rFonts w:ascii="Times New Roman" w:eastAsia="Times New Roman" w:hAnsi="Times New Roman" w:cs="Times New Roman"/>
          <w:color w:val="000000"/>
          <w:sz w:val="24"/>
          <w:szCs w:val="24"/>
          <w:lang w:eastAsia="ru-RU"/>
        </w:rPr>
        <w:t>в одностороннем порядке, на основании уведомления, направленного за 10 (десять) дней до даты расторжения;</w:t>
      </w:r>
    </w:p>
    <w:p w:rsidR="007A108D" w:rsidRPr="00B33B66" w:rsidRDefault="007A108D" w:rsidP="007A108D">
      <w:pPr>
        <w:numPr>
          <w:ilvl w:val="0"/>
          <w:numId w:val="20"/>
        </w:numPr>
        <w:shd w:val="clear" w:color="auto" w:fill="FFFFFF"/>
        <w:tabs>
          <w:tab w:val="left" w:pos="993"/>
        </w:tabs>
        <w:spacing w:after="0" w:line="281" w:lineRule="exact"/>
        <w:ind w:left="700" w:right="20" w:hanging="274"/>
        <w:jc w:val="both"/>
        <w:rPr>
          <w:rFonts w:ascii="Times New Roman" w:eastAsia="Times New Roman" w:hAnsi="Times New Roman" w:cs="Times New Roman"/>
          <w:color w:val="000000"/>
          <w:sz w:val="24"/>
          <w:szCs w:val="24"/>
          <w:lang w:eastAsia="ru-RU"/>
        </w:rPr>
      </w:pPr>
      <w:r w:rsidRPr="00B33B66">
        <w:rPr>
          <w:rFonts w:ascii="Times New Roman" w:eastAsia="Times New Roman" w:hAnsi="Times New Roman" w:cs="Times New Roman"/>
          <w:color w:val="000000"/>
          <w:sz w:val="24"/>
          <w:szCs w:val="24"/>
          <w:lang w:eastAsia="ru-RU"/>
        </w:rPr>
        <w:t>по соглашению сторон;</w:t>
      </w:r>
    </w:p>
    <w:p w:rsidR="007A108D" w:rsidRPr="00B33B66" w:rsidRDefault="007A108D" w:rsidP="007A108D">
      <w:pPr>
        <w:numPr>
          <w:ilvl w:val="0"/>
          <w:numId w:val="20"/>
        </w:numPr>
        <w:tabs>
          <w:tab w:val="left" w:pos="993"/>
        </w:tabs>
        <w:spacing w:after="0" w:line="240" w:lineRule="auto"/>
        <w:ind w:left="700" w:right="20" w:hanging="274"/>
        <w:jc w:val="both"/>
        <w:rPr>
          <w:rFonts w:ascii="Times New Roman" w:eastAsia="Times New Roman" w:hAnsi="Times New Roman" w:cs="Times New Roman"/>
          <w:color w:val="000000"/>
          <w:sz w:val="24"/>
          <w:szCs w:val="24"/>
          <w:lang w:eastAsia="ru-RU"/>
        </w:rPr>
      </w:pPr>
      <w:r w:rsidRPr="00B33B66">
        <w:rPr>
          <w:rFonts w:ascii="Times New Roman" w:eastAsia="Times New Roman" w:hAnsi="Times New Roman" w:cs="Times New Roman"/>
          <w:color w:val="000000"/>
          <w:sz w:val="24"/>
          <w:szCs w:val="24"/>
          <w:lang w:eastAsia="ru-RU"/>
        </w:rPr>
        <w:t>в иных случаях, предусмотренных действующим законодательством РФ.</w:t>
      </w:r>
    </w:p>
    <w:p w:rsidR="007A108D" w:rsidRPr="00B33B66" w:rsidRDefault="007A108D" w:rsidP="007A108D">
      <w:pPr>
        <w:keepNext/>
        <w:keepLines/>
        <w:spacing w:before="120" w:after="120" w:line="240" w:lineRule="auto"/>
        <w:jc w:val="center"/>
        <w:outlineLvl w:val="2"/>
        <w:rPr>
          <w:rFonts w:ascii="Times New Roman" w:eastAsia="Times New Roman" w:hAnsi="Times New Roman" w:cs="Times New Roman"/>
          <w:b/>
          <w:bCs/>
          <w:color w:val="000000"/>
          <w:sz w:val="24"/>
          <w:szCs w:val="24"/>
          <w:lang w:val="ru" w:eastAsia="ru-RU"/>
        </w:rPr>
      </w:pPr>
      <w:r w:rsidRPr="00B33B66">
        <w:rPr>
          <w:rFonts w:ascii="Times New Roman" w:eastAsia="Times New Roman" w:hAnsi="Times New Roman" w:cs="Times New Roman"/>
          <w:b/>
          <w:bCs/>
          <w:color w:val="000000"/>
          <w:sz w:val="24"/>
          <w:szCs w:val="24"/>
          <w:lang w:val="ru" w:eastAsia="ru-RU"/>
        </w:rPr>
        <w:t>7. ФОРС-МАЖОР</w:t>
      </w:r>
    </w:p>
    <w:p w:rsidR="007A108D" w:rsidRPr="00B33B66" w:rsidRDefault="007A108D" w:rsidP="007A108D">
      <w:pPr>
        <w:numPr>
          <w:ilvl w:val="0"/>
          <w:numId w:val="18"/>
        </w:numPr>
        <w:tabs>
          <w:tab w:val="left" w:pos="1276"/>
        </w:tabs>
        <w:spacing w:after="0" w:line="240" w:lineRule="auto"/>
        <w:ind w:right="20"/>
        <w:jc w:val="both"/>
        <w:rPr>
          <w:rFonts w:ascii="Times New Roman" w:eastAsia="Times New Roman" w:hAnsi="Times New Roman" w:cs="Times New Roman"/>
          <w:b/>
          <w:bCs/>
          <w:color w:val="000000"/>
          <w:sz w:val="24"/>
          <w:szCs w:val="24"/>
          <w:lang w:val="ru" w:eastAsia="ru-RU"/>
        </w:rPr>
      </w:pPr>
      <w:r w:rsidRPr="00B33B66">
        <w:rPr>
          <w:rFonts w:ascii="Times New Roman" w:eastAsia="Times New Roman" w:hAnsi="Times New Roman" w:cs="Times New Roman"/>
          <w:color w:val="000000"/>
          <w:sz w:val="24"/>
          <w:szCs w:val="24"/>
          <w:lang w:val="ru" w:eastAsia="ru-RU"/>
        </w:rPr>
        <w:t>Стороны освобождаются от ответственности за полное или частичное неисполнение своих обязательств по настоящему Договору, если их неисполнение явилось следствием форс-мажорных обстоятельств.</w:t>
      </w:r>
    </w:p>
    <w:p w:rsidR="007A108D" w:rsidRPr="00B33B66" w:rsidRDefault="007A108D" w:rsidP="007A108D">
      <w:pPr>
        <w:numPr>
          <w:ilvl w:val="0"/>
          <w:numId w:val="18"/>
        </w:numPr>
        <w:tabs>
          <w:tab w:val="left" w:pos="1276"/>
        </w:tabs>
        <w:spacing w:after="0" w:line="240" w:lineRule="auto"/>
        <w:ind w:right="20"/>
        <w:jc w:val="both"/>
        <w:rPr>
          <w:rFonts w:ascii="Times New Roman" w:eastAsia="Times New Roman" w:hAnsi="Times New Roman" w:cs="Times New Roman"/>
          <w:b/>
          <w:bCs/>
          <w:color w:val="000000"/>
          <w:sz w:val="24"/>
          <w:szCs w:val="24"/>
          <w:lang w:val="ru" w:eastAsia="ru-RU"/>
        </w:rPr>
      </w:pPr>
      <w:r w:rsidRPr="00B33B66">
        <w:rPr>
          <w:rFonts w:ascii="Times New Roman" w:eastAsia="Times New Roman" w:hAnsi="Times New Roman" w:cs="Times New Roman"/>
          <w:color w:val="000000"/>
          <w:sz w:val="24"/>
          <w:szCs w:val="24"/>
          <w:lang w:val="ru" w:eastAsia="ru-RU"/>
        </w:rPr>
        <w:t>Под форс-мажорными обстоятельствами понимают такие обстоятельства, которые возникли после заключения настоящего Договора в результате непредвиденных и непредотвратимых</w:t>
      </w:r>
      <w:r w:rsidRPr="00B33B66">
        <w:rPr>
          <w:rFonts w:ascii="Times New Roman" w:eastAsia="Times New Roman" w:hAnsi="Times New Roman" w:cs="Times New Roman"/>
          <w:color w:val="000000"/>
          <w:sz w:val="24"/>
          <w:szCs w:val="24"/>
          <w:lang w:eastAsia="ru-RU"/>
        </w:rPr>
        <w:t xml:space="preserve"> </w:t>
      </w:r>
      <w:r w:rsidRPr="00B33B66">
        <w:rPr>
          <w:rFonts w:ascii="Times New Roman" w:eastAsia="Times New Roman" w:hAnsi="Times New Roman" w:cs="Times New Roman"/>
          <w:color w:val="000000"/>
          <w:sz w:val="24"/>
          <w:szCs w:val="24"/>
          <w:lang w:val="ru" w:eastAsia="ru-RU"/>
        </w:rPr>
        <w:t xml:space="preserve">событий, неподвластных сторонам, включая, </w:t>
      </w:r>
      <w:proofErr w:type="gramStart"/>
      <w:r w:rsidRPr="00B33B66">
        <w:rPr>
          <w:rFonts w:ascii="Times New Roman" w:eastAsia="Times New Roman" w:hAnsi="Times New Roman" w:cs="Times New Roman"/>
          <w:color w:val="000000"/>
          <w:sz w:val="24"/>
          <w:szCs w:val="24"/>
          <w:lang w:val="ru" w:eastAsia="ru-RU"/>
        </w:rPr>
        <w:t>но</w:t>
      </w:r>
      <w:proofErr w:type="gramEnd"/>
      <w:r w:rsidRPr="00B33B66">
        <w:rPr>
          <w:rFonts w:ascii="Times New Roman" w:eastAsia="Times New Roman" w:hAnsi="Times New Roman" w:cs="Times New Roman"/>
          <w:color w:val="000000"/>
          <w:sz w:val="24"/>
          <w:szCs w:val="24"/>
          <w:lang w:val="ru" w:eastAsia="ru-RU"/>
        </w:rPr>
        <w:t xml:space="preserve"> не ограничиваясь: пожар, наводнение, землетрясение, другие стихийные бедствия, запрещение властей, террористический акт, при условии, что эти обстоятельства оказывают воздействие на выполнение обязательств по настоящему Договору и подтверждены соответствующими уполномоченными органами.</w:t>
      </w:r>
    </w:p>
    <w:p w:rsidR="007A108D" w:rsidRPr="00B33B66" w:rsidRDefault="007A108D" w:rsidP="007A108D">
      <w:pPr>
        <w:numPr>
          <w:ilvl w:val="0"/>
          <w:numId w:val="18"/>
        </w:numPr>
        <w:tabs>
          <w:tab w:val="left" w:pos="1276"/>
        </w:tabs>
        <w:spacing w:after="0" w:line="240" w:lineRule="auto"/>
        <w:ind w:right="20"/>
        <w:jc w:val="both"/>
        <w:rPr>
          <w:rFonts w:ascii="Times New Roman" w:eastAsia="Times New Roman" w:hAnsi="Times New Roman" w:cs="Times New Roman"/>
          <w:b/>
          <w:bCs/>
          <w:color w:val="000000"/>
          <w:sz w:val="24"/>
          <w:szCs w:val="24"/>
          <w:lang w:val="ru" w:eastAsia="ru-RU"/>
        </w:rPr>
      </w:pPr>
      <w:r w:rsidRPr="00B33B66">
        <w:rPr>
          <w:rFonts w:ascii="Times New Roman" w:eastAsia="Times New Roman" w:hAnsi="Times New Roman" w:cs="Times New Roman"/>
          <w:color w:val="000000"/>
          <w:sz w:val="24"/>
          <w:szCs w:val="24"/>
          <w:lang w:val="ru" w:eastAsia="ru-RU"/>
        </w:rPr>
        <w:t>Сторона, у которой возникли обстоятельства форс-мажора, обязана в течение 5 (пяти) рабочих дней письменно информировать другую сторону о случившемся и его причинах. Если от стороны не поступает иных письменных уведомлений, другая сторона продолжает выполнять свои обязательства по настоящему Договору, насколько это целесообразно, и ведет поиск альтернативных способов выполнения настоящего Договора, не зависящих от форс-мажорных обстоятельств.</w:t>
      </w:r>
    </w:p>
    <w:p w:rsidR="007A108D" w:rsidRPr="00B33B66" w:rsidRDefault="007A108D" w:rsidP="007A108D">
      <w:pPr>
        <w:numPr>
          <w:ilvl w:val="0"/>
          <w:numId w:val="18"/>
        </w:numPr>
        <w:tabs>
          <w:tab w:val="left" w:pos="1276"/>
        </w:tabs>
        <w:spacing w:after="0" w:line="240" w:lineRule="auto"/>
        <w:ind w:right="20"/>
        <w:jc w:val="both"/>
        <w:rPr>
          <w:rFonts w:ascii="Times New Roman" w:eastAsia="Times New Roman" w:hAnsi="Times New Roman" w:cs="Times New Roman"/>
          <w:bCs/>
          <w:color w:val="000000"/>
          <w:sz w:val="24"/>
          <w:szCs w:val="24"/>
          <w:lang w:val="ru" w:eastAsia="ru-RU"/>
        </w:rPr>
      </w:pPr>
      <w:r w:rsidRPr="00B33B66">
        <w:rPr>
          <w:rFonts w:ascii="Times New Roman" w:eastAsia="Times New Roman" w:hAnsi="Times New Roman" w:cs="Times New Roman"/>
          <w:bCs/>
          <w:color w:val="000000"/>
          <w:sz w:val="24"/>
          <w:szCs w:val="24"/>
          <w:lang w:val="ru" w:eastAsia="ru-RU"/>
        </w:rPr>
        <w:t>Если, по мнению сторон, исполнение настоящего Договора может быть продолжено в порядке, действовавшем до начала действия обстоятельств непреодолимой силы, то срок исполнения обязательств по настоящему Договору продлевается соразмерно времени, которое необходимо для учета действия этих обстоятельств и их последствий.</w:t>
      </w:r>
    </w:p>
    <w:p w:rsidR="007A108D" w:rsidRPr="00B33B66" w:rsidRDefault="007A108D" w:rsidP="007A108D">
      <w:pPr>
        <w:widowControl w:val="0"/>
        <w:shd w:val="clear" w:color="auto" w:fill="FFFFFF"/>
        <w:tabs>
          <w:tab w:val="left" w:pos="926"/>
        </w:tabs>
        <w:autoSpaceDE w:val="0"/>
        <w:autoSpaceDN w:val="0"/>
        <w:adjustRightInd w:val="0"/>
        <w:spacing w:before="120" w:after="120" w:line="240" w:lineRule="auto"/>
        <w:jc w:val="center"/>
        <w:rPr>
          <w:rFonts w:ascii="Times New Roman" w:eastAsia="Times New Roman" w:hAnsi="Times New Roman" w:cs="Times New Roman"/>
          <w:b/>
          <w:sz w:val="24"/>
          <w:szCs w:val="24"/>
          <w:lang w:eastAsia="ru-RU"/>
        </w:rPr>
      </w:pPr>
      <w:r w:rsidRPr="00B33B66">
        <w:rPr>
          <w:rFonts w:ascii="Times New Roman" w:eastAsia="Times New Roman" w:hAnsi="Times New Roman" w:cs="Times New Roman"/>
          <w:b/>
          <w:sz w:val="24"/>
          <w:szCs w:val="24"/>
          <w:lang w:eastAsia="ru-RU"/>
        </w:rPr>
        <w:t>8. ОТВЕТСТВЕННОСТЬ СТОРОН</w:t>
      </w:r>
    </w:p>
    <w:p w:rsidR="007A108D" w:rsidRPr="00B33B66" w:rsidRDefault="007A108D" w:rsidP="007A108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3B66">
        <w:rPr>
          <w:rFonts w:ascii="Times New Roman" w:eastAsia="Times New Roman" w:hAnsi="Times New Roman" w:cs="Times New Roman"/>
          <w:sz w:val="24"/>
          <w:szCs w:val="24"/>
          <w:lang w:eastAsia="ru-RU"/>
        </w:rPr>
        <w:t>8.1.   Стороны несут ответственность за неисполнение или ненадлежащее исполнение условий настоящего договора в соответствии с действующим законодательством.</w:t>
      </w:r>
    </w:p>
    <w:p w:rsidR="007A108D" w:rsidRPr="00B33B66" w:rsidRDefault="007A108D" w:rsidP="007A108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3B66">
        <w:rPr>
          <w:rFonts w:ascii="Times New Roman" w:eastAsia="Times New Roman" w:hAnsi="Times New Roman" w:cs="Times New Roman"/>
          <w:sz w:val="24"/>
          <w:szCs w:val="24"/>
          <w:lang w:eastAsia="ru-RU"/>
        </w:rPr>
        <w:t>8.2. В случае нарушения сроков передачи Сублицензиату н</w:t>
      </w:r>
      <w:r>
        <w:rPr>
          <w:rFonts w:ascii="Times New Roman" w:eastAsia="Times New Roman" w:hAnsi="Times New Roman" w:cs="Times New Roman"/>
          <w:sz w:val="24"/>
          <w:szCs w:val="24"/>
          <w:lang w:eastAsia="ru-RU"/>
        </w:rPr>
        <w:t>еисключительных прав на Продукт</w:t>
      </w:r>
      <w:r w:rsidRPr="00B33B66">
        <w:rPr>
          <w:rFonts w:ascii="Times New Roman" w:eastAsia="Times New Roman" w:hAnsi="Times New Roman" w:cs="Times New Roman"/>
          <w:sz w:val="24"/>
          <w:szCs w:val="24"/>
          <w:lang w:eastAsia="ru-RU"/>
        </w:rPr>
        <w:t xml:space="preserve">, Сублицензиат вправе взыскать с Лицензиата неустойку в виде пени в размере 0,1 % от стоимости договора, указанной в п. 2.1. настоящего договора за каждый день просрочки. </w:t>
      </w:r>
    </w:p>
    <w:p w:rsidR="007A108D" w:rsidRPr="00B33B66" w:rsidRDefault="007A108D" w:rsidP="007A108D">
      <w:pPr>
        <w:tabs>
          <w:tab w:val="num" w:pos="0"/>
        </w:tabs>
        <w:spacing w:before="120" w:after="120" w:line="240" w:lineRule="auto"/>
        <w:jc w:val="center"/>
        <w:rPr>
          <w:rFonts w:ascii="Times New Roman" w:eastAsia="Times New Roman" w:hAnsi="Times New Roman" w:cs="Times New Roman"/>
          <w:b/>
          <w:color w:val="000000"/>
          <w:sz w:val="24"/>
          <w:szCs w:val="24"/>
          <w:lang w:val="ru" w:eastAsia="ru-RU"/>
        </w:rPr>
      </w:pPr>
      <w:r w:rsidRPr="00B33B66">
        <w:rPr>
          <w:rFonts w:ascii="Times New Roman" w:eastAsia="Times New Roman" w:hAnsi="Times New Roman" w:cs="Times New Roman"/>
          <w:b/>
          <w:color w:val="000000"/>
          <w:sz w:val="24"/>
          <w:szCs w:val="24"/>
          <w:lang w:eastAsia="ru-RU"/>
        </w:rPr>
        <w:t>9</w:t>
      </w:r>
      <w:r w:rsidRPr="00B33B66">
        <w:rPr>
          <w:rFonts w:ascii="Times New Roman" w:eastAsia="Times New Roman" w:hAnsi="Times New Roman" w:cs="Times New Roman"/>
          <w:b/>
          <w:color w:val="000000"/>
          <w:sz w:val="24"/>
          <w:szCs w:val="24"/>
          <w:lang w:val="ru" w:eastAsia="ru-RU"/>
        </w:rPr>
        <w:t>.  ПОРЯДОК РАЗРЕШЕНИЯ СПОРОВ</w:t>
      </w:r>
    </w:p>
    <w:p w:rsidR="007A108D" w:rsidRPr="00B33B66" w:rsidRDefault="007A108D" w:rsidP="007A108D">
      <w:pPr>
        <w:spacing w:after="0" w:line="240" w:lineRule="auto"/>
        <w:jc w:val="both"/>
        <w:rPr>
          <w:rFonts w:ascii="Times New Roman" w:eastAsia="Times New Roman" w:hAnsi="Times New Roman" w:cs="Times New Roman"/>
          <w:color w:val="000000"/>
          <w:sz w:val="24"/>
          <w:szCs w:val="24"/>
          <w:lang w:eastAsia="ru-RU"/>
        </w:rPr>
      </w:pPr>
      <w:r w:rsidRPr="00B33B66">
        <w:rPr>
          <w:rFonts w:ascii="Times New Roman" w:eastAsia="Times New Roman" w:hAnsi="Times New Roman" w:cs="Times New Roman"/>
          <w:color w:val="000000"/>
          <w:sz w:val="24"/>
          <w:szCs w:val="24"/>
          <w:lang w:eastAsia="ru-RU"/>
        </w:rPr>
        <w:t xml:space="preserve">9.1.  </w:t>
      </w:r>
      <w:r w:rsidRPr="00B33B66">
        <w:rPr>
          <w:rFonts w:ascii="Times New Roman" w:eastAsia="Times New Roman" w:hAnsi="Times New Roman" w:cs="Times New Roman"/>
          <w:color w:val="000000"/>
          <w:sz w:val="24"/>
          <w:szCs w:val="24"/>
          <w:lang w:val="ru" w:eastAsia="ru-RU"/>
        </w:rPr>
        <w:t xml:space="preserve">Все споры и разногласия, которые могут возникнуть между сторонами по вопросам, не нашедшим своего разрешения в тексте данного договора, будут разрешаться путем переговоров на основе действующего законодательства РФ. Срок рассмотрения претензии - 10 календарных дней </w:t>
      </w:r>
      <w:proofErr w:type="gramStart"/>
      <w:r w:rsidRPr="00B33B66">
        <w:rPr>
          <w:rFonts w:ascii="Times New Roman" w:eastAsia="Times New Roman" w:hAnsi="Times New Roman" w:cs="Times New Roman"/>
          <w:color w:val="000000"/>
          <w:sz w:val="24"/>
          <w:szCs w:val="24"/>
          <w:lang w:val="ru" w:eastAsia="ru-RU"/>
        </w:rPr>
        <w:t>с даты</w:t>
      </w:r>
      <w:proofErr w:type="gramEnd"/>
      <w:r w:rsidRPr="00B33B66">
        <w:rPr>
          <w:rFonts w:ascii="Times New Roman" w:eastAsia="Times New Roman" w:hAnsi="Times New Roman" w:cs="Times New Roman"/>
          <w:color w:val="000000"/>
          <w:sz w:val="24"/>
          <w:szCs w:val="24"/>
          <w:lang w:val="ru" w:eastAsia="ru-RU"/>
        </w:rPr>
        <w:t xml:space="preserve"> ее получения Стороной. В случае </w:t>
      </w:r>
      <w:proofErr w:type="gramStart"/>
      <w:r w:rsidRPr="00B33B66">
        <w:rPr>
          <w:rFonts w:ascii="Times New Roman" w:eastAsia="Times New Roman" w:hAnsi="Times New Roman" w:cs="Times New Roman"/>
          <w:color w:val="000000"/>
          <w:sz w:val="24"/>
          <w:szCs w:val="24"/>
          <w:lang w:val="ru" w:eastAsia="ru-RU"/>
        </w:rPr>
        <w:t>не достижения</w:t>
      </w:r>
      <w:proofErr w:type="gramEnd"/>
      <w:r w:rsidRPr="00B33B66">
        <w:rPr>
          <w:rFonts w:ascii="Times New Roman" w:eastAsia="Times New Roman" w:hAnsi="Times New Roman" w:cs="Times New Roman"/>
          <w:color w:val="000000"/>
          <w:sz w:val="24"/>
          <w:szCs w:val="24"/>
          <w:lang w:val="ru" w:eastAsia="ru-RU"/>
        </w:rPr>
        <w:t xml:space="preserve"> согласия в досудебном порядке все споры, подлежат разрешению в судебном порядке в Арбитражном суде Ставропольского края.</w:t>
      </w:r>
    </w:p>
    <w:p w:rsidR="007A108D" w:rsidRPr="00B33B66" w:rsidRDefault="007A108D" w:rsidP="007A108D">
      <w:pPr>
        <w:spacing w:after="0" w:line="240" w:lineRule="auto"/>
        <w:jc w:val="both"/>
        <w:rPr>
          <w:rFonts w:ascii="Times New Roman" w:eastAsia="Times New Roman" w:hAnsi="Times New Roman" w:cs="Times New Roman"/>
          <w:color w:val="000000"/>
          <w:sz w:val="24"/>
          <w:szCs w:val="24"/>
          <w:lang w:eastAsia="ru-RU"/>
        </w:rPr>
      </w:pPr>
      <w:r w:rsidRPr="00B33B66">
        <w:rPr>
          <w:rFonts w:ascii="Times New Roman" w:eastAsia="Times New Roman" w:hAnsi="Times New Roman" w:cs="Times New Roman"/>
          <w:color w:val="000000"/>
          <w:sz w:val="24"/>
          <w:szCs w:val="24"/>
          <w:lang w:eastAsia="ru-RU"/>
        </w:rPr>
        <w:t xml:space="preserve">9.2. Все заявления, уведомления, извещения, требования, претензии или иные юридически значимые сообщения, с которыми закон или Договор связывают наступление гражданско-правовых последствий для другой стороны, могут быть направлены сторонами по почте или по электронной почте по адресам, указанным в разделе 11 настоящего Договора. </w:t>
      </w:r>
    </w:p>
    <w:p w:rsidR="007A108D" w:rsidRPr="00B33B66" w:rsidRDefault="007A108D" w:rsidP="007A108D">
      <w:pPr>
        <w:keepNext/>
        <w:tabs>
          <w:tab w:val="num" w:pos="1134"/>
        </w:tabs>
        <w:suppressAutoHyphens/>
        <w:spacing w:before="120" w:after="120" w:line="240" w:lineRule="auto"/>
        <w:jc w:val="center"/>
        <w:outlineLvl w:val="1"/>
        <w:rPr>
          <w:rFonts w:ascii="Times New Roman" w:eastAsia="Times New Roman" w:hAnsi="Times New Roman" w:cs="Times New Roman"/>
          <w:b/>
          <w:color w:val="000000"/>
          <w:sz w:val="24"/>
          <w:szCs w:val="24"/>
          <w:lang w:val="ru" w:eastAsia="ru-RU"/>
        </w:rPr>
      </w:pPr>
      <w:r w:rsidRPr="00B33B66">
        <w:rPr>
          <w:rFonts w:ascii="Times New Roman" w:eastAsia="Times New Roman" w:hAnsi="Times New Roman" w:cs="Times New Roman"/>
          <w:b/>
          <w:color w:val="000000"/>
          <w:sz w:val="24"/>
          <w:szCs w:val="24"/>
          <w:lang w:eastAsia="ru-RU"/>
        </w:rPr>
        <w:lastRenderedPageBreak/>
        <w:t>10</w:t>
      </w:r>
      <w:r w:rsidRPr="00B33B66">
        <w:rPr>
          <w:rFonts w:ascii="Times New Roman" w:eastAsia="Times New Roman" w:hAnsi="Times New Roman" w:cs="Times New Roman"/>
          <w:b/>
          <w:color w:val="000000"/>
          <w:sz w:val="24"/>
          <w:szCs w:val="24"/>
          <w:lang w:val="ru" w:eastAsia="ru-RU"/>
        </w:rPr>
        <w:t>.  ПРОЧИЕ ПОЛОЖЕНИЯ</w:t>
      </w:r>
    </w:p>
    <w:p w:rsidR="007A108D" w:rsidRPr="00B33B66" w:rsidRDefault="007A108D" w:rsidP="007A108D">
      <w:pPr>
        <w:numPr>
          <w:ilvl w:val="1"/>
          <w:numId w:val="19"/>
        </w:numPr>
        <w:spacing w:after="0" w:line="240" w:lineRule="auto"/>
        <w:ind w:left="0" w:firstLine="0"/>
        <w:contextualSpacing/>
        <w:jc w:val="both"/>
        <w:rPr>
          <w:rFonts w:ascii="Times New Roman" w:eastAsia="Times New Roman" w:hAnsi="Times New Roman" w:cs="Times New Roman"/>
          <w:color w:val="000000"/>
          <w:sz w:val="24"/>
          <w:szCs w:val="24"/>
          <w:lang w:val="ru" w:eastAsia="ru-RU"/>
        </w:rPr>
      </w:pPr>
      <w:r>
        <w:rPr>
          <w:rFonts w:ascii="Times New Roman" w:eastAsia="Times New Roman" w:hAnsi="Times New Roman" w:cs="Times New Roman"/>
          <w:color w:val="000000"/>
          <w:sz w:val="24"/>
          <w:szCs w:val="24"/>
          <w:lang w:val="ru" w:eastAsia="ru-RU"/>
        </w:rPr>
        <w:t xml:space="preserve">    </w:t>
      </w:r>
      <w:r w:rsidRPr="00B33B66">
        <w:rPr>
          <w:rFonts w:ascii="Times New Roman" w:eastAsia="Times New Roman" w:hAnsi="Times New Roman" w:cs="Times New Roman"/>
          <w:color w:val="000000"/>
          <w:sz w:val="24"/>
          <w:szCs w:val="24"/>
          <w:lang w:val="ru" w:eastAsia="ru-RU"/>
        </w:rPr>
        <w:t>Во всем, что не предусмотрено настоящим Договором, стороны руководствуются действующим законодательством Российской Федерации.</w:t>
      </w:r>
    </w:p>
    <w:p w:rsidR="007A108D" w:rsidRPr="00B33B66" w:rsidRDefault="007A108D" w:rsidP="007A108D">
      <w:pPr>
        <w:numPr>
          <w:ilvl w:val="1"/>
          <w:numId w:val="19"/>
        </w:numPr>
        <w:spacing w:after="0" w:line="240" w:lineRule="auto"/>
        <w:ind w:left="0" w:firstLine="0"/>
        <w:contextualSpacing/>
        <w:jc w:val="both"/>
        <w:rPr>
          <w:rFonts w:ascii="Times New Roman" w:eastAsia="Times New Roman" w:hAnsi="Times New Roman" w:cs="Times New Roman"/>
          <w:color w:val="000000"/>
          <w:sz w:val="24"/>
          <w:szCs w:val="24"/>
          <w:lang w:val="ru" w:eastAsia="ru-RU"/>
        </w:rPr>
      </w:pPr>
      <w:r>
        <w:rPr>
          <w:rFonts w:ascii="Times New Roman" w:eastAsia="Times New Roman" w:hAnsi="Times New Roman" w:cs="Times New Roman"/>
          <w:color w:val="000000"/>
          <w:sz w:val="24"/>
          <w:szCs w:val="24"/>
          <w:lang w:val="ru" w:eastAsia="ru-RU"/>
        </w:rPr>
        <w:t xml:space="preserve">    </w:t>
      </w:r>
      <w:r w:rsidRPr="00B33B66">
        <w:rPr>
          <w:rFonts w:ascii="Times New Roman" w:eastAsia="Times New Roman" w:hAnsi="Times New Roman" w:cs="Times New Roman"/>
          <w:color w:val="000000"/>
          <w:sz w:val="24"/>
          <w:szCs w:val="24"/>
          <w:lang w:val="ru" w:eastAsia="ru-RU"/>
        </w:rPr>
        <w:t>Настоящий Договор составлен в двух экземплярах, имеющих одинаковую юридическую силу, по одному для каждой из сторон.</w:t>
      </w:r>
    </w:p>
    <w:p w:rsidR="007A108D" w:rsidRPr="00B33B66" w:rsidRDefault="007A108D" w:rsidP="007A108D">
      <w:pPr>
        <w:numPr>
          <w:ilvl w:val="1"/>
          <w:numId w:val="19"/>
        </w:numPr>
        <w:spacing w:after="0" w:line="240" w:lineRule="auto"/>
        <w:ind w:left="0" w:firstLine="0"/>
        <w:contextualSpacing/>
        <w:jc w:val="both"/>
        <w:rPr>
          <w:rFonts w:ascii="Times New Roman" w:eastAsia="Times New Roman" w:hAnsi="Times New Roman" w:cs="Times New Roman"/>
          <w:color w:val="000000"/>
          <w:sz w:val="24"/>
          <w:szCs w:val="24"/>
          <w:lang w:val="ru" w:eastAsia="ru-RU"/>
        </w:rPr>
      </w:pPr>
      <w:r>
        <w:rPr>
          <w:rFonts w:ascii="Times New Roman" w:eastAsia="Times New Roman" w:hAnsi="Times New Roman" w:cs="Times New Roman"/>
          <w:color w:val="000000"/>
          <w:sz w:val="24"/>
          <w:szCs w:val="24"/>
          <w:lang w:val="ru" w:eastAsia="ru-RU"/>
        </w:rPr>
        <w:t xml:space="preserve">    </w:t>
      </w:r>
      <w:r w:rsidRPr="00B33B66">
        <w:rPr>
          <w:rFonts w:ascii="Times New Roman" w:eastAsia="Times New Roman" w:hAnsi="Times New Roman" w:cs="Times New Roman"/>
          <w:color w:val="000000"/>
          <w:sz w:val="24"/>
          <w:szCs w:val="24"/>
          <w:lang w:val="ru" w:eastAsia="ru-RU"/>
        </w:rPr>
        <w:t>Настоящий Договор составлен в двух экземплярах, имеющих одинаковую юридическую силу, по одному для каждой из сторон.</w:t>
      </w:r>
    </w:p>
    <w:p w:rsidR="007A108D" w:rsidRPr="00B33B66" w:rsidRDefault="007A108D" w:rsidP="007A108D">
      <w:pPr>
        <w:numPr>
          <w:ilvl w:val="1"/>
          <w:numId w:val="19"/>
        </w:numPr>
        <w:spacing w:after="0" w:line="240" w:lineRule="auto"/>
        <w:ind w:left="0" w:firstLine="0"/>
        <w:contextualSpacing/>
        <w:jc w:val="both"/>
        <w:rPr>
          <w:rFonts w:ascii="Times New Roman" w:eastAsia="Times New Roman" w:hAnsi="Times New Roman" w:cs="Times New Roman"/>
          <w:color w:val="000000"/>
          <w:sz w:val="24"/>
          <w:szCs w:val="24"/>
          <w:lang w:val="ru" w:eastAsia="ru-RU"/>
        </w:rPr>
      </w:pPr>
      <w:r>
        <w:rPr>
          <w:rFonts w:ascii="Times New Roman" w:eastAsia="Times New Roman" w:hAnsi="Times New Roman" w:cs="Times New Roman"/>
          <w:color w:val="000000"/>
          <w:sz w:val="24"/>
          <w:szCs w:val="24"/>
          <w:lang w:val="ru" w:eastAsia="ru-RU"/>
        </w:rPr>
        <w:t xml:space="preserve">    </w:t>
      </w:r>
      <w:r w:rsidRPr="00B33B66">
        <w:rPr>
          <w:rFonts w:ascii="Times New Roman" w:eastAsia="Times New Roman" w:hAnsi="Times New Roman" w:cs="Times New Roman"/>
          <w:color w:val="000000"/>
          <w:sz w:val="24"/>
          <w:szCs w:val="24"/>
          <w:lang w:val="ru" w:eastAsia="ru-RU"/>
        </w:rPr>
        <w:t>Изменения и дополнения к настоящему Договору действительны в случае, если они совершены в письменной форме и подписаны уполномоченными лицами.</w:t>
      </w:r>
      <w:r w:rsidRPr="00B33B66">
        <w:rPr>
          <w:rFonts w:ascii="Times New Roman" w:eastAsia="Arial Unicode MS" w:hAnsi="Times New Roman" w:cs="Times New Roman"/>
          <w:color w:val="000000"/>
          <w:sz w:val="24"/>
          <w:szCs w:val="24"/>
          <w:lang w:val="ru" w:eastAsia="ru-RU"/>
        </w:rPr>
        <w:t xml:space="preserve"> </w:t>
      </w:r>
      <w:r w:rsidRPr="00B33B66">
        <w:rPr>
          <w:rFonts w:ascii="Times New Roman" w:eastAsia="Times New Roman" w:hAnsi="Times New Roman" w:cs="Times New Roman"/>
          <w:color w:val="000000"/>
          <w:sz w:val="24"/>
          <w:szCs w:val="24"/>
          <w:lang w:val="ru" w:eastAsia="ru-RU"/>
        </w:rPr>
        <w:t xml:space="preserve">Все заявления, уведомления, извещения, требования, претензии или иные юридически значимые сообщения, с которыми закон или Договор связывают наступление гражданско-правовых последствий для другой стороны, могут быть направлены сторонами по почте или по электронной почте по адресам, указанным в разделе </w:t>
      </w:r>
      <w:r w:rsidRPr="00B33B66">
        <w:rPr>
          <w:rFonts w:ascii="Times New Roman" w:eastAsia="Times New Roman" w:hAnsi="Times New Roman" w:cs="Times New Roman"/>
          <w:color w:val="000000"/>
          <w:sz w:val="24"/>
          <w:szCs w:val="24"/>
          <w:lang w:eastAsia="ru-RU"/>
        </w:rPr>
        <w:t>11</w:t>
      </w:r>
      <w:r w:rsidRPr="00B33B66">
        <w:rPr>
          <w:rFonts w:ascii="Times New Roman" w:eastAsia="Times New Roman" w:hAnsi="Times New Roman" w:cs="Times New Roman"/>
          <w:color w:val="000000"/>
          <w:sz w:val="24"/>
          <w:szCs w:val="24"/>
          <w:lang w:val="ru" w:eastAsia="ru-RU"/>
        </w:rPr>
        <w:t xml:space="preserve"> настоящего Договор</w:t>
      </w:r>
      <w:r w:rsidRPr="00B33B66">
        <w:rPr>
          <w:rFonts w:ascii="Times New Roman" w:eastAsia="Times New Roman" w:hAnsi="Times New Roman" w:cs="Times New Roman"/>
          <w:color w:val="000000"/>
          <w:sz w:val="24"/>
          <w:szCs w:val="24"/>
          <w:lang w:eastAsia="ru-RU"/>
        </w:rPr>
        <w:t>а.</w:t>
      </w:r>
    </w:p>
    <w:p w:rsidR="007A108D" w:rsidRPr="00B33B66" w:rsidRDefault="007A108D" w:rsidP="007A108D">
      <w:pPr>
        <w:spacing w:after="0" w:line="240" w:lineRule="auto"/>
        <w:ind w:left="426"/>
        <w:contextualSpacing/>
        <w:jc w:val="both"/>
        <w:rPr>
          <w:rFonts w:ascii="Times New Roman" w:eastAsia="Times New Roman" w:hAnsi="Times New Roman" w:cs="Times New Roman"/>
          <w:color w:val="000000"/>
          <w:sz w:val="24"/>
          <w:szCs w:val="24"/>
          <w:lang w:val="ru" w:eastAsia="ru-RU"/>
        </w:rPr>
      </w:pPr>
    </w:p>
    <w:tbl>
      <w:tblPr>
        <w:tblW w:w="101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3"/>
        <w:gridCol w:w="4800"/>
      </w:tblGrid>
      <w:tr w:rsidR="007A108D" w:rsidRPr="00B33B66" w:rsidTr="009E25F1">
        <w:trPr>
          <w:trHeight w:val="253"/>
        </w:trPr>
        <w:tc>
          <w:tcPr>
            <w:tcW w:w="9570" w:type="dxa"/>
            <w:gridSpan w:val="2"/>
            <w:tcBorders>
              <w:top w:val="nil"/>
              <w:left w:val="nil"/>
              <w:bottom w:val="nil"/>
              <w:right w:val="nil"/>
            </w:tcBorders>
            <w:vAlign w:val="center"/>
            <w:hideMark/>
          </w:tcPr>
          <w:p w:rsidR="007A108D" w:rsidRPr="00B33B66" w:rsidRDefault="007A108D" w:rsidP="009E25F1">
            <w:pPr>
              <w:keepNext/>
              <w:keepLines/>
              <w:spacing w:before="120" w:after="0" w:line="240" w:lineRule="auto"/>
              <w:jc w:val="center"/>
              <w:outlineLvl w:val="2"/>
              <w:rPr>
                <w:rFonts w:ascii="Times New Roman" w:eastAsia="Times New Roman" w:hAnsi="Times New Roman" w:cs="Times New Roman"/>
                <w:b/>
                <w:bCs/>
                <w:color w:val="000000"/>
                <w:sz w:val="24"/>
                <w:szCs w:val="24"/>
                <w:lang w:val="ru" w:eastAsia="ru-RU"/>
              </w:rPr>
            </w:pPr>
            <w:r w:rsidRPr="00B33B66">
              <w:rPr>
                <w:rFonts w:ascii="Times New Roman" w:eastAsia="Times New Roman" w:hAnsi="Times New Roman" w:cs="Times New Roman"/>
                <w:b/>
                <w:bCs/>
                <w:color w:val="000000"/>
                <w:sz w:val="24"/>
                <w:szCs w:val="24"/>
                <w:lang w:eastAsia="ru-RU"/>
              </w:rPr>
              <w:t>11</w:t>
            </w:r>
            <w:r w:rsidRPr="00B33B66">
              <w:rPr>
                <w:rFonts w:ascii="Times New Roman" w:eastAsia="Times New Roman" w:hAnsi="Times New Roman" w:cs="Times New Roman"/>
                <w:b/>
                <w:bCs/>
                <w:color w:val="000000"/>
                <w:sz w:val="24"/>
                <w:szCs w:val="24"/>
                <w:lang w:val="ru" w:eastAsia="ru-RU"/>
              </w:rPr>
              <w:t xml:space="preserve">. </w:t>
            </w:r>
            <w:r w:rsidRPr="00B33B66">
              <w:rPr>
                <w:rFonts w:ascii="Times New Roman" w:eastAsia="Times New Roman" w:hAnsi="Times New Roman" w:cs="Times New Roman"/>
                <w:b/>
                <w:bCs/>
                <w:color w:val="000000"/>
                <w:sz w:val="24"/>
                <w:szCs w:val="24"/>
                <w:lang w:eastAsia="ru-RU"/>
              </w:rPr>
              <w:t>АДРЕСА И РЕКВИЗИТЫ СТОРОН</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5103"/>
            </w:tblGrid>
            <w:tr w:rsidR="007A108D" w:rsidRPr="00B33B66" w:rsidTr="009E25F1">
              <w:tc>
                <w:tcPr>
                  <w:tcW w:w="4536" w:type="dxa"/>
                  <w:tcBorders>
                    <w:top w:val="nil"/>
                    <w:left w:val="nil"/>
                    <w:bottom w:val="nil"/>
                    <w:right w:val="nil"/>
                  </w:tcBorders>
                  <w:vAlign w:val="center"/>
                  <w:hideMark/>
                </w:tcPr>
                <w:p w:rsidR="007A108D" w:rsidRPr="00B33B66" w:rsidRDefault="007A108D" w:rsidP="009E25F1">
                  <w:pPr>
                    <w:keepNext/>
                    <w:keepLines/>
                    <w:spacing w:after="0" w:line="240" w:lineRule="auto"/>
                    <w:ind w:left="700"/>
                    <w:rPr>
                      <w:rFonts w:ascii="Times New Roman" w:eastAsia="Arial Unicode MS" w:hAnsi="Times New Roman" w:cs="Times New Roman"/>
                      <w:b/>
                      <w:color w:val="000000"/>
                      <w:sz w:val="24"/>
                      <w:szCs w:val="24"/>
                      <w:lang w:eastAsia="ru-RU"/>
                    </w:rPr>
                  </w:pPr>
                  <w:r w:rsidRPr="00B33B66">
                    <w:rPr>
                      <w:rFonts w:ascii="Times New Roman" w:eastAsia="Arial Unicode MS" w:hAnsi="Times New Roman" w:cs="Times New Roman"/>
                      <w:b/>
                      <w:color w:val="000000"/>
                      <w:sz w:val="24"/>
                      <w:szCs w:val="24"/>
                      <w:lang w:eastAsia="ru-RU"/>
                    </w:rPr>
                    <w:t>Лицензиат:</w:t>
                  </w:r>
                </w:p>
                <w:p w:rsidR="007A108D" w:rsidRPr="00B33B66" w:rsidRDefault="007A108D" w:rsidP="009E25F1">
                  <w:pPr>
                    <w:keepNext/>
                    <w:keepLines/>
                    <w:spacing w:after="0" w:line="240" w:lineRule="auto"/>
                    <w:ind w:left="700"/>
                    <w:rPr>
                      <w:rFonts w:ascii="Times New Roman" w:eastAsia="Arial Unicode MS" w:hAnsi="Times New Roman" w:cs="Times New Roman"/>
                      <w:color w:val="000000"/>
                      <w:sz w:val="24"/>
                      <w:szCs w:val="24"/>
                      <w:lang w:eastAsia="ru-RU"/>
                    </w:rPr>
                  </w:pPr>
                  <w:r w:rsidRPr="00B33B66">
                    <w:rPr>
                      <w:rFonts w:ascii="Times New Roman" w:eastAsia="Arial Unicode MS" w:hAnsi="Times New Roman" w:cs="Times New Roman"/>
                      <w:color w:val="000000"/>
                      <w:sz w:val="24"/>
                      <w:szCs w:val="24"/>
                      <w:lang w:eastAsia="ru-RU"/>
                    </w:rPr>
                    <w:t>_______________________</w:t>
                  </w:r>
                </w:p>
                <w:p w:rsidR="007A108D" w:rsidRPr="00B33B66" w:rsidRDefault="007A108D" w:rsidP="009E25F1">
                  <w:pPr>
                    <w:keepNext/>
                    <w:keepLines/>
                    <w:spacing w:after="0" w:line="240" w:lineRule="auto"/>
                    <w:ind w:left="700"/>
                    <w:rPr>
                      <w:rFonts w:ascii="Times New Roman" w:eastAsia="Arial Unicode MS" w:hAnsi="Times New Roman" w:cs="Times New Roman"/>
                      <w:color w:val="000000"/>
                      <w:sz w:val="24"/>
                      <w:szCs w:val="24"/>
                      <w:lang w:val="ru" w:eastAsia="ru-RU"/>
                    </w:rPr>
                  </w:pPr>
                  <w:r w:rsidRPr="00B33B66">
                    <w:rPr>
                      <w:rFonts w:ascii="Times New Roman" w:eastAsia="Arial Unicode MS" w:hAnsi="Times New Roman" w:cs="Times New Roman"/>
                      <w:color w:val="000000"/>
                      <w:sz w:val="24"/>
                      <w:szCs w:val="24"/>
                      <w:lang w:eastAsia="ru-RU"/>
                    </w:rPr>
                    <w:t xml:space="preserve">  </w:t>
                  </w:r>
                </w:p>
                <w:p w:rsidR="007A108D" w:rsidRPr="00B33B66" w:rsidRDefault="007A108D" w:rsidP="009E25F1">
                  <w:pPr>
                    <w:keepNext/>
                    <w:keepLines/>
                    <w:spacing w:after="0" w:line="240" w:lineRule="auto"/>
                    <w:ind w:left="700"/>
                    <w:rPr>
                      <w:rFonts w:ascii="Times New Roman" w:eastAsia="Arial Unicode MS" w:hAnsi="Times New Roman" w:cs="Times New Roman"/>
                      <w:color w:val="000000"/>
                      <w:sz w:val="24"/>
                      <w:szCs w:val="24"/>
                      <w:lang w:eastAsia="ru-RU"/>
                    </w:rPr>
                  </w:pPr>
                  <w:r w:rsidRPr="00B33B66">
                    <w:rPr>
                      <w:rFonts w:ascii="Times New Roman" w:eastAsia="Arial Unicode MS" w:hAnsi="Times New Roman" w:cs="Times New Roman"/>
                      <w:color w:val="000000"/>
                      <w:sz w:val="24"/>
                      <w:szCs w:val="24"/>
                      <w:lang w:eastAsia="ru-RU"/>
                    </w:rPr>
                    <w:t xml:space="preserve">  </w:t>
                  </w:r>
                </w:p>
                <w:p w:rsidR="007A108D" w:rsidRPr="00B33B66" w:rsidRDefault="007A108D" w:rsidP="009E25F1">
                  <w:pPr>
                    <w:keepNext/>
                    <w:keepLines/>
                    <w:spacing w:after="0" w:line="240" w:lineRule="auto"/>
                    <w:ind w:left="700"/>
                    <w:rPr>
                      <w:rFonts w:ascii="Times New Roman" w:eastAsia="Arial Unicode MS" w:hAnsi="Times New Roman" w:cs="Times New Roman"/>
                      <w:color w:val="000000"/>
                      <w:sz w:val="24"/>
                      <w:szCs w:val="24"/>
                      <w:lang w:val="ru" w:eastAsia="ru-RU"/>
                    </w:rPr>
                  </w:pPr>
                  <w:r w:rsidRPr="00B33B66">
                    <w:rPr>
                      <w:rFonts w:ascii="Times New Roman" w:eastAsia="Arial Unicode MS" w:hAnsi="Times New Roman" w:cs="Times New Roman"/>
                      <w:color w:val="000000"/>
                      <w:sz w:val="24"/>
                      <w:szCs w:val="24"/>
                      <w:lang w:eastAsia="ru-RU"/>
                    </w:rPr>
                    <w:t xml:space="preserve"> </w:t>
                  </w:r>
                  <w:r w:rsidRPr="00B33B66">
                    <w:rPr>
                      <w:rFonts w:ascii="Times New Roman" w:eastAsia="Arial Unicode MS" w:hAnsi="Times New Roman" w:cs="Times New Roman"/>
                      <w:color w:val="000000"/>
                      <w:sz w:val="24"/>
                      <w:szCs w:val="24"/>
                      <w:lang w:val="ru" w:eastAsia="ru-RU"/>
                    </w:rPr>
                    <w:t xml:space="preserve"> </w:t>
                  </w:r>
                </w:p>
                <w:p w:rsidR="007A108D" w:rsidRPr="00B33B66" w:rsidRDefault="007A108D" w:rsidP="009E25F1">
                  <w:pPr>
                    <w:keepNext/>
                    <w:keepLines/>
                    <w:spacing w:after="0" w:line="240" w:lineRule="auto"/>
                    <w:ind w:left="700"/>
                    <w:rPr>
                      <w:rFonts w:ascii="Times New Roman" w:eastAsia="Arial Unicode MS" w:hAnsi="Times New Roman" w:cs="Times New Roman"/>
                      <w:color w:val="000000"/>
                      <w:sz w:val="24"/>
                      <w:szCs w:val="24"/>
                      <w:lang w:eastAsia="ru-RU"/>
                    </w:rPr>
                  </w:pPr>
                  <w:r w:rsidRPr="00B33B66">
                    <w:rPr>
                      <w:rFonts w:ascii="Times New Roman" w:eastAsia="Arial Unicode MS" w:hAnsi="Times New Roman" w:cs="Times New Roman"/>
                      <w:color w:val="000000"/>
                      <w:sz w:val="24"/>
                      <w:szCs w:val="24"/>
                      <w:lang w:eastAsia="ru-RU"/>
                    </w:rPr>
                    <w:t xml:space="preserve"> </w:t>
                  </w:r>
                </w:p>
                <w:p w:rsidR="007A108D" w:rsidRPr="00B33B66" w:rsidRDefault="007A108D" w:rsidP="009E25F1">
                  <w:pPr>
                    <w:keepNext/>
                    <w:keepLines/>
                    <w:spacing w:after="0" w:line="240" w:lineRule="auto"/>
                    <w:ind w:left="700"/>
                    <w:rPr>
                      <w:rFonts w:ascii="Times New Roman" w:eastAsia="Arial Unicode MS" w:hAnsi="Times New Roman" w:cs="Times New Roman"/>
                      <w:color w:val="000000"/>
                      <w:sz w:val="24"/>
                      <w:szCs w:val="24"/>
                      <w:lang w:eastAsia="ru-RU"/>
                    </w:rPr>
                  </w:pPr>
                  <w:r w:rsidRPr="00B33B66">
                    <w:rPr>
                      <w:rFonts w:ascii="Times New Roman" w:eastAsia="Arial Unicode MS" w:hAnsi="Times New Roman" w:cs="Times New Roman"/>
                      <w:color w:val="000000"/>
                      <w:sz w:val="24"/>
                      <w:szCs w:val="24"/>
                      <w:lang w:eastAsia="ru-RU"/>
                    </w:rPr>
                    <w:t xml:space="preserve"> </w:t>
                  </w:r>
                </w:p>
                <w:p w:rsidR="007A108D" w:rsidRPr="00B33B66" w:rsidRDefault="007A108D" w:rsidP="009E25F1">
                  <w:pPr>
                    <w:keepNext/>
                    <w:keepLines/>
                    <w:spacing w:after="0" w:line="240" w:lineRule="auto"/>
                    <w:ind w:left="700"/>
                    <w:rPr>
                      <w:rFonts w:ascii="Times New Roman" w:eastAsia="Arial Unicode MS" w:hAnsi="Times New Roman" w:cs="Times New Roman"/>
                      <w:color w:val="000000"/>
                      <w:sz w:val="24"/>
                      <w:szCs w:val="24"/>
                      <w:lang w:eastAsia="ru-RU"/>
                    </w:rPr>
                  </w:pPr>
                  <w:r w:rsidRPr="00B33B66">
                    <w:rPr>
                      <w:rFonts w:ascii="Times New Roman" w:eastAsia="Arial Unicode MS" w:hAnsi="Times New Roman" w:cs="Times New Roman"/>
                      <w:color w:val="000000"/>
                      <w:sz w:val="24"/>
                      <w:szCs w:val="24"/>
                      <w:lang w:eastAsia="ru-RU"/>
                    </w:rPr>
                    <w:t xml:space="preserve"> </w:t>
                  </w:r>
                </w:p>
                <w:p w:rsidR="007A108D" w:rsidRPr="00B33B66" w:rsidRDefault="007A108D" w:rsidP="009E25F1">
                  <w:pPr>
                    <w:keepNext/>
                    <w:keepLines/>
                    <w:spacing w:after="0" w:line="240" w:lineRule="auto"/>
                    <w:ind w:left="700"/>
                    <w:rPr>
                      <w:rFonts w:ascii="Times New Roman" w:eastAsia="Arial Unicode MS" w:hAnsi="Times New Roman" w:cs="Times New Roman"/>
                      <w:color w:val="000000"/>
                      <w:sz w:val="24"/>
                      <w:szCs w:val="24"/>
                      <w:lang w:eastAsia="ru-RU"/>
                    </w:rPr>
                  </w:pPr>
                  <w:r w:rsidRPr="00B33B66">
                    <w:rPr>
                      <w:rFonts w:ascii="Times New Roman" w:eastAsia="Arial Unicode MS" w:hAnsi="Times New Roman" w:cs="Times New Roman"/>
                      <w:color w:val="000000"/>
                      <w:sz w:val="24"/>
                      <w:szCs w:val="24"/>
                      <w:lang w:eastAsia="ru-RU"/>
                    </w:rPr>
                    <w:t xml:space="preserve"> </w:t>
                  </w:r>
                </w:p>
                <w:p w:rsidR="007A108D" w:rsidRPr="00B33B66" w:rsidRDefault="007A108D" w:rsidP="009E25F1">
                  <w:pPr>
                    <w:keepNext/>
                    <w:keepLines/>
                    <w:spacing w:after="0" w:line="240" w:lineRule="auto"/>
                    <w:ind w:left="700"/>
                    <w:rPr>
                      <w:rFonts w:ascii="Times New Roman" w:eastAsia="Arial Unicode MS" w:hAnsi="Times New Roman" w:cs="Times New Roman"/>
                      <w:color w:val="000000"/>
                      <w:sz w:val="24"/>
                      <w:szCs w:val="24"/>
                      <w:lang w:eastAsia="ru-RU"/>
                    </w:rPr>
                  </w:pPr>
                  <w:r w:rsidRPr="00B33B66">
                    <w:rPr>
                      <w:rFonts w:ascii="Times New Roman" w:eastAsia="Arial Unicode MS" w:hAnsi="Times New Roman" w:cs="Times New Roman"/>
                      <w:color w:val="000000"/>
                      <w:sz w:val="24"/>
                      <w:szCs w:val="24"/>
                      <w:lang w:eastAsia="ru-RU"/>
                    </w:rPr>
                    <w:t xml:space="preserve"> </w:t>
                  </w:r>
                </w:p>
                <w:p w:rsidR="007A108D" w:rsidRPr="00B33B66" w:rsidRDefault="007A108D" w:rsidP="009E25F1">
                  <w:pPr>
                    <w:keepNext/>
                    <w:keepLines/>
                    <w:spacing w:after="0" w:line="240" w:lineRule="auto"/>
                    <w:ind w:left="700"/>
                    <w:rPr>
                      <w:rFonts w:ascii="Times New Roman" w:eastAsia="Arial Unicode MS" w:hAnsi="Times New Roman" w:cs="Times New Roman"/>
                      <w:color w:val="000000"/>
                      <w:sz w:val="24"/>
                      <w:szCs w:val="24"/>
                      <w:lang w:eastAsia="ru-RU"/>
                    </w:rPr>
                  </w:pPr>
                  <w:r w:rsidRPr="00B33B66">
                    <w:rPr>
                      <w:rFonts w:ascii="Times New Roman" w:eastAsia="Arial Unicode MS" w:hAnsi="Times New Roman" w:cs="Times New Roman"/>
                      <w:color w:val="000000"/>
                      <w:sz w:val="24"/>
                      <w:szCs w:val="24"/>
                      <w:lang w:eastAsia="ru-RU"/>
                    </w:rPr>
                    <w:t xml:space="preserve"> </w:t>
                  </w:r>
                </w:p>
                <w:p w:rsidR="007A108D" w:rsidRPr="00B33B66" w:rsidRDefault="007A108D" w:rsidP="009E25F1">
                  <w:pPr>
                    <w:keepNext/>
                    <w:keepLines/>
                    <w:spacing w:after="0" w:line="240" w:lineRule="auto"/>
                    <w:ind w:left="700"/>
                    <w:rPr>
                      <w:rFonts w:ascii="Times New Roman" w:eastAsia="Arial Unicode MS" w:hAnsi="Times New Roman" w:cs="Times New Roman"/>
                      <w:color w:val="000000"/>
                      <w:sz w:val="24"/>
                      <w:szCs w:val="24"/>
                      <w:lang w:eastAsia="ru-RU"/>
                    </w:rPr>
                  </w:pPr>
                  <w:r w:rsidRPr="00B33B66">
                    <w:rPr>
                      <w:rFonts w:ascii="Times New Roman" w:eastAsia="Arial Unicode MS" w:hAnsi="Times New Roman" w:cs="Times New Roman"/>
                      <w:color w:val="000000"/>
                      <w:sz w:val="24"/>
                      <w:szCs w:val="24"/>
                      <w:lang w:eastAsia="ru-RU"/>
                    </w:rPr>
                    <w:t xml:space="preserve"> </w:t>
                  </w:r>
                </w:p>
                <w:p w:rsidR="007A108D" w:rsidRPr="00B33B66" w:rsidRDefault="007A108D" w:rsidP="009E25F1">
                  <w:pPr>
                    <w:keepNext/>
                    <w:keepLines/>
                    <w:spacing w:after="0" w:line="240" w:lineRule="auto"/>
                    <w:ind w:left="700"/>
                    <w:rPr>
                      <w:rFonts w:ascii="Times New Roman" w:eastAsia="Arial Unicode MS" w:hAnsi="Times New Roman" w:cs="Times New Roman"/>
                      <w:color w:val="000000"/>
                      <w:sz w:val="24"/>
                      <w:szCs w:val="24"/>
                      <w:lang w:eastAsia="ru-RU"/>
                    </w:rPr>
                  </w:pPr>
                  <w:r w:rsidRPr="00B33B66">
                    <w:rPr>
                      <w:rFonts w:ascii="Times New Roman" w:eastAsia="Arial Unicode MS" w:hAnsi="Times New Roman" w:cs="Times New Roman"/>
                      <w:color w:val="000000"/>
                      <w:sz w:val="24"/>
                      <w:szCs w:val="24"/>
                      <w:lang w:eastAsia="ru-RU"/>
                    </w:rPr>
                    <w:t xml:space="preserve"> </w:t>
                  </w:r>
                </w:p>
                <w:p w:rsidR="007A108D" w:rsidRPr="00B33B66" w:rsidRDefault="007A108D" w:rsidP="009E25F1">
                  <w:pPr>
                    <w:keepNext/>
                    <w:keepLines/>
                    <w:spacing w:after="0" w:line="240" w:lineRule="auto"/>
                    <w:ind w:left="700"/>
                    <w:rPr>
                      <w:rFonts w:ascii="Times New Roman" w:eastAsia="Arial Unicode MS" w:hAnsi="Times New Roman" w:cs="Times New Roman"/>
                      <w:color w:val="000000"/>
                      <w:sz w:val="24"/>
                      <w:szCs w:val="24"/>
                      <w:lang w:eastAsia="ru-RU"/>
                    </w:rPr>
                  </w:pPr>
                  <w:r w:rsidRPr="00B33B66">
                    <w:rPr>
                      <w:rFonts w:ascii="Times New Roman" w:eastAsia="Arial Unicode MS" w:hAnsi="Times New Roman" w:cs="Times New Roman"/>
                      <w:color w:val="000000"/>
                      <w:sz w:val="24"/>
                      <w:szCs w:val="24"/>
                      <w:lang w:eastAsia="ru-RU"/>
                    </w:rPr>
                    <w:t xml:space="preserve"> </w:t>
                  </w:r>
                </w:p>
                <w:p w:rsidR="007A108D" w:rsidRPr="00B33B66" w:rsidRDefault="007A108D" w:rsidP="009E25F1">
                  <w:pPr>
                    <w:keepNext/>
                    <w:spacing w:after="0" w:line="240" w:lineRule="auto"/>
                    <w:ind w:left="700"/>
                    <w:rPr>
                      <w:rFonts w:ascii="Times New Roman" w:eastAsia="Arial Unicode MS" w:hAnsi="Times New Roman" w:cs="Times New Roman"/>
                      <w:color w:val="000000"/>
                      <w:sz w:val="24"/>
                      <w:szCs w:val="24"/>
                    </w:rPr>
                  </w:pPr>
                </w:p>
              </w:tc>
              <w:tc>
                <w:tcPr>
                  <w:tcW w:w="5103" w:type="dxa"/>
                  <w:tcBorders>
                    <w:top w:val="nil"/>
                    <w:left w:val="nil"/>
                    <w:bottom w:val="nil"/>
                    <w:right w:val="nil"/>
                  </w:tcBorders>
                  <w:vAlign w:val="center"/>
                  <w:hideMark/>
                </w:tcPr>
                <w:p w:rsidR="007A108D" w:rsidRPr="00B33B66" w:rsidRDefault="007A108D" w:rsidP="009E25F1">
                  <w:pPr>
                    <w:keepNext/>
                    <w:keepLines/>
                    <w:spacing w:after="0" w:line="240" w:lineRule="auto"/>
                    <w:ind w:left="700"/>
                    <w:rPr>
                      <w:rFonts w:ascii="Times New Roman" w:eastAsia="Arial Unicode MS" w:hAnsi="Times New Roman" w:cs="Times New Roman"/>
                      <w:color w:val="000000"/>
                      <w:sz w:val="24"/>
                      <w:szCs w:val="24"/>
                      <w:lang w:eastAsia="ru-RU"/>
                    </w:rPr>
                  </w:pPr>
                </w:p>
                <w:p w:rsidR="007A108D" w:rsidRPr="00B33B66" w:rsidRDefault="007A108D" w:rsidP="009E25F1">
                  <w:pPr>
                    <w:keepNext/>
                    <w:keepLines/>
                    <w:spacing w:after="0" w:line="240" w:lineRule="auto"/>
                    <w:ind w:left="700"/>
                    <w:rPr>
                      <w:rFonts w:ascii="Times New Roman" w:eastAsia="Arial Unicode MS" w:hAnsi="Times New Roman" w:cs="Times New Roman"/>
                      <w:b/>
                      <w:color w:val="000000"/>
                      <w:sz w:val="24"/>
                      <w:szCs w:val="24"/>
                      <w:lang w:eastAsia="ru-RU"/>
                    </w:rPr>
                  </w:pPr>
                  <w:r w:rsidRPr="00B33B66">
                    <w:rPr>
                      <w:rFonts w:ascii="Times New Roman" w:eastAsia="Arial Unicode MS" w:hAnsi="Times New Roman" w:cs="Times New Roman"/>
                      <w:b/>
                      <w:color w:val="000000"/>
                      <w:sz w:val="24"/>
                      <w:szCs w:val="24"/>
                      <w:lang w:eastAsia="ru-RU"/>
                    </w:rPr>
                    <w:t>Сублицензиат:</w:t>
                  </w:r>
                </w:p>
                <w:p w:rsidR="007A108D" w:rsidRPr="00B33B66" w:rsidRDefault="007A108D" w:rsidP="009E25F1">
                  <w:pPr>
                    <w:keepNext/>
                    <w:keepLines/>
                    <w:spacing w:after="0" w:line="240" w:lineRule="auto"/>
                    <w:ind w:left="700"/>
                    <w:rPr>
                      <w:rFonts w:ascii="Times New Roman" w:eastAsia="Arial Unicode MS" w:hAnsi="Times New Roman" w:cs="Times New Roman"/>
                      <w:color w:val="000000"/>
                      <w:sz w:val="24"/>
                      <w:szCs w:val="24"/>
                    </w:rPr>
                  </w:pPr>
                  <w:r w:rsidRPr="00B33B66">
                    <w:rPr>
                      <w:rFonts w:ascii="Times New Roman" w:eastAsia="Arial Unicode MS" w:hAnsi="Times New Roman" w:cs="Times New Roman"/>
                      <w:color w:val="000000"/>
                      <w:sz w:val="24"/>
                      <w:szCs w:val="24"/>
                      <w:lang w:eastAsia="ru-RU"/>
                    </w:rPr>
                    <w:t xml:space="preserve">ПАО </w:t>
                  </w:r>
                  <w:r w:rsidRPr="00B33B66">
                    <w:rPr>
                      <w:rFonts w:ascii="Times New Roman" w:eastAsia="Arial Unicode MS" w:hAnsi="Times New Roman" w:cs="Times New Roman"/>
                      <w:color w:val="000000"/>
                      <w:sz w:val="24"/>
                      <w:szCs w:val="24"/>
                      <w:lang w:val="ru" w:eastAsia="ru-RU"/>
                    </w:rPr>
                    <w:t xml:space="preserve"> </w:t>
                  </w:r>
                  <w:r w:rsidRPr="00B33B66">
                    <w:rPr>
                      <w:rFonts w:ascii="Times New Roman" w:eastAsia="Arial Unicode MS" w:hAnsi="Times New Roman" w:cs="Times New Roman"/>
                      <w:color w:val="000000"/>
                      <w:sz w:val="24"/>
                      <w:szCs w:val="24"/>
                      <w:lang w:eastAsia="ru-RU"/>
                    </w:rPr>
                    <w:t>«</w:t>
                  </w:r>
                  <w:proofErr w:type="spellStart"/>
                  <w:r w:rsidRPr="00B33B66">
                    <w:rPr>
                      <w:rFonts w:ascii="Times New Roman" w:eastAsia="Arial Unicode MS" w:hAnsi="Times New Roman" w:cs="Times New Roman"/>
                      <w:color w:val="000000"/>
                      <w:sz w:val="24"/>
                      <w:szCs w:val="24"/>
                      <w:lang w:val="ru" w:eastAsia="ru-RU"/>
                    </w:rPr>
                    <w:t>Ставропольэнергосбыт</w:t>
                  </w:r>
                  <w:proofErr w:type="spellEnd"/>
                  <w:r w:rsidRPr="00B33B66">
                    <w:rPr>
                      <w:rFonts w:ascii="Times New Roman" w:eastAsia="Arial Unicode MS" w:hAnsi="Times New Roman" w:cs="Times New Roman"/>
                      <w:color w:val="000000"/>
                      <w:sz w:val="24"/>
                      <w:szCs w:val="24"/>
                      <w:lang w:eastAsia="ru-RU"/>
                    </w:rPr>
                    <w:t>»</w:t>
                  </w:r>
                </w:p>
                <w:p w:rsidR="007A108D" w:rsidRPr="00B33B66" w:rsidRDefault="007A108D" w:rsidP="009E25F1">
                  <w:pPr>
                    <w:keepNext/>
                    <w:spacing w:after="0" w:line="240" w:lineRule="auto"/>
                    <w:ind w:left="700"/>
                    <w:rPr>
                      <w:rFonts w:ascii="Times New Roman" w:eastAsia="Arial Unicode MS" w:hAnsi="Times New Roman" w:cs="Times New Roman"/>
                      <w:color w:val="000000"/>
                      <w:sz w:val="24"/>
                      <w:szCs w:val="24"/>
                      <w:lang w:val="ru"/>
                    </w:rPr>
                  </w:pPr>
                  <w:r w:rsidRPr="00B33B66">
                    <w:rPr>
                      <w:rFonts w:ascii="Times New Roman" w:eastAsia="Arial Unicode MS" w:hAnsi="Times New Roman" w:cs="Times New Roman"/>
                      <w:color w:val="000000"/>
                      <w:sz w:val="24"/>
                      <w:szCs w:val="24"/>
                      <w:lang w:val="ru" w:eastAsia="ru-RU"/>
                    </w:rPr>
                    <w:t>ИНН 2626033550</w:t>
                  </w:r>
                  <w:r w:rsidRPr="00B33B66">
                    <w:rPr>
                      <w:rFonts w:ascii="Times New Roman" w:eastAsia="Arial Unicode MS" w:hAnsi="Times New Roman" w:cs="Times New Roman"/>
                      <w:color w:val="000000"/>
                      <w:sz w:val="24"/>
                      <w:szCs w:val="24"/>
                      <w:lang w:eastAsia="ru-RU"/>
                    </w:rPr>
                    <w:t xml:space="preserve">, </w:t>
                  </w:r>
                  <w:r w:rsidRPr="00B33B66">
                    <w:rPr>
                      <w:rFonts w:ascii="Times New Roman" w:eastAsia="Arial Unicode MS" w:hAnsi="Times New Roman" w:cs="Times New Roman"/>
                      <w:color w:val="000000"/>
                      <w:sz w:val="24"/>
                      <w:szCs w:val="24"/>
                      <w:lang w:val="ru" w:eastAsia="ru-RU"/>
                    </w:rPr>
                    <w:t>КПП 785150001</w:t>
                  </w:r>
                </w:p>
                <w:p w:rsidR="007A108D" w:rsidRPr="00B33B66" w:rsidRDefault="007A108D" w:rsidP="009E25F1">
                  <w:pPr>
                    <w:keepNext/>
                    <w:spacing w:after="0" w:line="240" w:lineRule="auto"/>
                    <w:ind w:left="700"/>
                    <w:rPr>
                      <w:rFonts w:ascii="Times New Roman" w:eastAsia="Arial Unicode MS" w:hAnsi="Times New Roman" w:cs="Times New Roman"/>
                      <w:color w:val="000000"/>
                      <w:sz w:val="24"/>
                      <w:szCs w:val="24"/>
                    </w:rPr>
                  </w:pPr>
                  <w:r w:rsidRPr="00B33B66">
                    <w:rPr>
                      <w:rFonts w:ascii="Times New Roman" w:eastAsia="Arial Unicode MS" w:hAnsi="Times New Roman" w:cs="Times New Roman"/>
                      <w:color w:val="000000"/>
                      <w:sz w:val="24"/>
                      <w:szCs w:val="24"/>
                      <w:lang w:val="ru" w:eastAsia="ru-RU"/>
                    </w:rPr>
                    <w:t xml:space="preserve">357633, Ставропольский край, </w:t>
                  </w:r>
                  <w:r w:rsidRPr="00B33B66">
                    <w:rPr>
                      <w:rFonts w:ascii="Times New Roman" w:eastAsia="Arial Unicode MS" w:hAnsi="Times New Roman" w:cs="Times New Roman"/>
                      <w:color w:val="000000"/>
                      <w:sz w:val="24"/>
                      <w:szCs w:val="24"/>
                      <w:lang w:eastAsia="ru-RU"/>
                    </w:rPr>
                    <w:t>г</w:t>
                  </w:r>
                  <w:proofErr w:type="gramStart"/>
                  <w:r w:rsidRPr="00B33B66">
                    <w:rPr>
                      <w:rFonts w:ascii="Times New Roman" w:eastAsia="Arial Unicode MS" w:hAnsi="Times New Roman" w:cs="Times New Roman"/>
                      <w:color w:val="000000"/>
                      <w:sz w:val="24"/>
                      <w:szCs w:val="24"/>
                      <w:lang w:eastAsia="ru-RU"/>
                    </w:rPr>
                    <w:t>.</w:t>
                  </w:r>
                  <w:r w:rsidRPr="00B33B66">
                    <w:rPr>
                      <w:rFonts w:ascii="Times New Roman" w:eastAsia="Arial Unicode MS" w:hAnsi="Times New Roman" w:cs="Times New Roman"/>
                      <w:color w:val="000000"/>
                      <w:sz w:val="24"/>
                      <w:szCs w:val="24"/>
                      <w:lang w:val="ru" w:eastAsia="ru-RU"/>
                    </w:rPr>
                    <w:t>Е</w:t>
                  </w:r>
                  <w:proofErr w:type="gramEnd"/>
                  <w:r w:rsidRPr="00B33B66">
                    <w:rPr>
                      <w:rFonts w:ascii="Times New Roman" w:eastAsia="Arial Unicode MS" w:hAnsi="Times New Roman" w:cs="Times New Roman"/>
                      <w:color w:val="000000"/>
                      <w:sz w:val="24"/>
                      <w:szCs w:val="24"/>
                      <w:lang w:val="ru" w:eastAsia="ru-RU"/>
                    </w:rPr>
                    <w:t xml:space="preserve">ссентуки, Большевистская </w:t>
                  </w:r>
                  <w:proofErr w:type="spellStart"/>
                  <w:r w:rsidRPr="00B33B66">
                    <w:rPr>
                      <w:rFonts w:ascii="Times New Roman" w:eastAsia="Arial Unicode MS" w:hAnsi="Times New Roman" w:cs="Times New Roman"/>
                      <w:color w:val="000000"/>
                      <w:sz w:val="24"/>
                      <w:szCs w:val="24"/>
                      <w:lang w:val="ru" w:eastAsia="ru-RU"/>
                    </w:rPr>
                    <w:t>ул</w:t>
                  </w:r>
                  <w:proofErr w:type="spellEnd"/>
                  <w:r w:rsidRPr="00B33B66">
                    <w:rPr>
                      <w:rFonts w:ascii="Times New Roman" w:eastAsia="Arial Unicode MS" w:hAnsi="Times New Roman" w:cs="Times New Roman"/>
                      <w:color w:val="000000"/>
                      <w:sz w:val="24"/>
                      <w:szCs w:val="24"/>
                      <w:lang w:val="ru" w:eastAsia="ru-RU"/>
                    </w:rPr>
                    <w:t>, дом №</w:t>
                  </w:r>
                  <w:r w:rsidRPr="00B33B66">
                    <w:rPr>
                      <w:rFonts w:ascii="Times New Roman" w:eastAsia="Arial Unicode MS" w:hAnsi="Times New Roman" w:cs="Times New Roman"/>
                      <w:color w:val="000000"/>
                      <w:sz w:val="24"/>
                      <w:szCs w:val="24"/>
                      <w:lang w:eastAsia="ru-RU"/>
                    </w:rPr>
                    <w:t xml:space="preserve"> </w:t>
                  </w:r>
                  <w:r w:rsidRPr="00B33B66">
                    <w:rPr>
                      <w:rFonts w:ascii="Times New Roman" w:eastAsia="Arial Unicode MS" w:hAnsi="Times New Roman" w:cs="Times New Roman"/>
                      <w:color w:val="000000"/>
                      <w:sz w:val="24"/>
                      <w:szCs w:val="24"/>
                      <w:lang w:val="ru" w:eastAsia="ru-RU"/>
                    </w:rPr>
                    <w:t>59А</w:t>
                  </w:r>
                </w:p>
                <w:p w:rsidR="007A108D" w:rsidRPr="00B33B66" w:rsidRDefault="007A108D" w:rsidP="009E25F1">
                  <w:pPr>
                    <w:keepNext/>
                    <w:spacing w:after="0" w:line="240" w:lineRule="auto"/>
                    <w:ind w:left="700"/>
                    <w:rPr>
                      <w:rFonts w:ascii="Times New Roman" w:eastAsia="Arial Unicode MS" w:hAnsi="Times New Roman" w:cs="Times New Roman"/>
                      <w:color w:val="000000"/>
                      <w:sz w:val="24"/>
                      <w:szCs w:val="24"/>
                    </w:rPr>
                  </w:pPr>
                  <w:r w:rsidRPr="00B33B66">
                    <w:rPr>
                      <w:rFonts w:ascii="Times New Roman" w:eastAsia="Arial Unicode MS" w:hAnsi="Times New Roman" w:cs="Times New Roman"/>
                      <w:color w:val="000000"/>
                      <w:sz w:val="24"/>
                      <w:szCs w:val="24"/>
                    </w:rPr>
                    <w:t xml:space="preserve">тел.    (87934) 4-21-80; </w:t>
                  </w:r>
                </w:p>
                <w:p w:rsidR="007A108D" w:rsidRPr="00B33B66" w:rsidRDefault="007A108D" w:rsidP="009E25F1">
                  <w:pPr>
                    <w:keepNext/>
                    <w:spacing w:after="0" w:line="240" w:lineRule="auto"/>
                    <w:ind w:left="700"/>
                    <w:rPr>
                      <w:rFonts w:ascii="Times New Roman" w:eastAsia="Arial Unicode MS" w:hAnsi="Times New Roman" w:cs="Times New Roman"/>
                      <w:color w:val="000000"/>
                      <w:sz w:val="24"/>
                      <w:szCs w:val="24"/>
                    </w:rPr>
                  </w:pPr>
                  <w:r w:rsidRPr="00B33B66">
                    <w:rPr>
                      <w:rFonts w:ascii="Times New Roman" w:eastAsia="Arial Unicode MS" w:hAnsi="Times New Roman" w:cs="Times New Roman"/>
                      <w:color w:val="000000"/>
                      <w:sz w:val="24"/>
                      <w:szCs w:val="24"/>
                    </w:rPr>
                    <w:t>факс. (87934) 4-21-79</w:t>
                  </w:r>
                </w:p>
                <w:p w:rsidR="007A108D" w:rsidRPr="00B33B66" w:rsidRDefault="007A108D" w:rsidP="009E25F1">
                  <w:pPr>
                    <w:keepNext/>
                    <w:spacing w:after="0" w:line="240" w:lineRule="auto"/>
                    <w:ind w:left="700"/>
                    <w:rPr>
                      <w:rFonts w:ascii="Times New Roman" w:eastAsia="Arial Unicode MS" w:hAnsi="Times New Roman" w:cs="Times New Roman"/>
                      <w:color w:val="000000"/>
                      <w:sz w:val="24"/>
                      <w:szCs w:val="24"/>
                    </w:rPr>
                  </w:pPr>
                  <w:r w:rsidRPr="00B33B66">
                    <w:rPr>
                      <w:rFonts w:ascii="Times New Roman" w:eastAsia="Arial Unicode MS" w:hAnsi="Times New Roman" w:cs="Times New Roman"/>
                      <w:color w:val="000000"/>
                      <w:sz w:val="24"/>
                      <w:szCs w:val="24"/>
                      <w:lang w:val="en-US"/>
                    </w:rPr>
                    <w:t>e</w:t>
                  </w:r>
                  <w:r w:rsidRPr="00B33B66">
                    <w:rPr>
                      <w:rFonts w:ascii="Times New Roman" w:eastAsia="Arial Unicode MS" w:hAnsi="Times New Roman" w:cs="Times New Roman"/>
                      <w:color w:val="000000"/>
                      <w:sz w:val="24"/>
                      <w:szCs w:val="24"/>
                    </w:rPr>
                    <w:t>-</w:t>
                  </w:r>
                  <w:r w:rsidRPr="00B33B66">
                    <w:rPr>
                      <w:rFonts w:ascii="Times New Roman" w:eastAsia="Arial Unicode MS" w:hAnsi="Times New Roman" w:cs="Times New Roman"/>
                      <w:color w:val="000000"/>
                      <w:sz w:val="24"/>
                      <w:szCs w:val="24"/>
                      <w:lang w:val="en-US"/>
                    </w:rPr>
                    <w:t>mail</w:t>
                  </w:r>
                  <w:r w:rsidRPr="00B33B66">
                    <w:rPr>
                      <w:rFonts w:ascii="Times New Roman" w:eastAsia="Arial Unicode MS" w:hAnsi="Times New Roman" w:cs="Times New Roman"/>
                      <w:color w:val="000000"/>
                      <w:sz w:val="24"/>
                      <w:szCs w:val="24"/>
                    </w:rPr>
                    <w:t xml:space="preserve">: </w:t>
                  </w:r>
                  <w:r w:rsidRPr="00B33B66">
                    <w:rPr>
                      <w:rFonts w:ascii="Times New Roman" w:eastAsia="Arial Unicode MS" w:hAnsi="Times New Roman" w:cs="Times New Roman"/>
                      <w:color w:val="000000"/>
                      <w:sz w:val="24"/>
                      <w:szCs w:val="24"/>
                      <w:lang w:val="en-US"/>
                    </w:rPr>
                    <w:t>info</w:t>
                  </w:r>
                  <w:r w:rsidRPr="00B33B66">
                    <w:rPr>
                      <w:rFonts w:ascii="Times New Roman" w:eastAsia="Arial Unicode MS" w:hAnsi="Times New Roman" w:cs="Times New Roman"/>
                      <w:color w:val="000000"/>
                      <w:sz w:val="24"/>
                      <w:szCs w:val="24"/>
                    </w:rPr>
                    <w:t>@</w:t>
                  </w:r>
                  <w:r w:rsidRPr="00B33B66">
                    <w:rPr>
                      <w:rFonts w:ascii="Times New Roman" w:eastAsia="Arial Unicode MS" w:hAnsi="Times New Roman" w:cs="Times New Roman"/>
                      <w:color w:val="000000"/>
                      <w:sz w:val="24"/>
                      <w:szCs w:val="24"/>
                      <w:lang w:val="en-US"/>
                    </w:rPr>
                    <w:t>staves</w:t>
                  </w:r>
                  <w:r w:rsidRPr="00B33B66">
                    <w:rPr>
                      <w:rFonts w:ascii="Times New Roman" w:eastAsia="Arial Unicode MS" w:hAnsi="Times New Roman" w:cs="Times New Roman"/>
                      <w:color w:val="000000"/>
                      <w:sz w:val="24"/>
                      <w:szCs w:val="24"/>
                    </w:rPr>
                    <w:t>.</w:t>
                  </w:r>
                  <w:proofErr w:type="spellStart"/>
                  <w:r w:rsidRPr="00B33B66">
                    <w:rPr>
                      <w:rFonts w:ascii="Times New Roman" w:eastAsia="Arial Unicode MS" w:hAnsi="Times New Roman" w:cs="Times New Roman"/>
                      <w:color w:val="000000"/>
                      <w:sz w:val="24"/>
                      <w:szCs w:val="24"/>
                      <w:lang w:val="en-US"/>
                    </w:rPr>
                    <w:t>ru</w:t>
                  </w:r>
                  <w:proofErr w:type="spellEnd"/>
                </w:p>
                <w:p w:rsidR="007A108D" w:rsidRPr="00B33B66" w:rsidRDefault="007A108D" w:rsidP="009E25F1">
                  <w:pPr>
                    <w:keepNext/>
                    <w:spacing w:after="0" w:line="240" w:lineRule="auto"/>
                    <w:ind w:left="700"/>
                    <w:rPr>
                      <w:rFonts w:ascii="Times New Roman" w:eastAsia="Arial Unicode MS" w:hAnsi="Times New Roman" w:cs="Times New Roman"/>
                      <w:color w:val="000000"/>
                      <w:sz w:val="24"/>
                      <w:szCs w:val="24"/>
                      <w:lang w:eastAsia="ru-RU"/>
                    </w:rPr>
                  </w:pPr>
                  <w:proofErr w:type="gramStart"/>
                  <w:r w:rsidRPr="00B33B66">
                    <w:rPr>
                      <w:rFonts w:ascii="Times New Roman" w:eastAsia="Arial Unicode MS" w:hAnsi="Times New Roman" w:cs="Times New Roman"/>
                      <w:color w:val="000000"/>
                      <w:sz w:val="24"/>
                      <w:szCs w:val="24"/>
                      <w:lang w:val="ru" w:eastAsia="ru-RU"/>
                    </w:rPr>
                    <w:t>Р</w:t>
                  </w:r>
                  <w:proofErr w:type="gramEnd"/>
                  <w:r w:rsidRPr="00B33B66">
                    <w:rPr>
                      <w:rFonts w:ascii="Times New Roman" w:eastAsia="Arial Unicode MS" w:hAnsi="Times New Roman" w:cs="Times New Roman"/>
                      <w:color w:val="000000"/>
                      <w:sz w:val="24"/>
                      <w:szCs w:val="24"/>
                      <w:lang w:val="ru" w:eastAsia="ru-RU"/>
                    </w:rPr>
                    <w:t xml:space="preserve">/с 40702810560090101705  СТАВРОПОЛЬСКОЕ ОТДЕЛЕНИЕ N5230 ПАО СБЕРБАНК  </w:t>
                  </w:r>
                </w:p>
                <w:p w:rsidR="007A108D" w:rsidRPr="00B33B66" w:rsidRDefault="007A108D" w:rsidP="009E25F1">
                  <w:pPr>
                    <w:keepNext/>
                    <w:spacing w:after="0" w:line="240" w:lineRule="auto"/>
                    <w:ind w:left="700"/>
                    <w:rPr>
                      <w:rFonts w:ascii="Times New Roman" w:eastAsia="Arial Unicode MS" w:hAnsi="Times New Roman" w:cs="Times New Roman"/>
                      <w:color w:val="000000"/>
                      <w:sz w:val="24"/>
                      <w:szCs w:val="24"/>
                      <w:lang w:eastAsia="ru-RU"/>
                    </w:rPr>
                  </w:pPr>
                  <w:r w:rsidRPr="00B33B66">
                    <w:rPr>
                      <w:rFonts w:ascii="Times New Roman" w:eastAsia="Arial Unicode MS" w:hAnsi="Times New Roman" w:cs="Times New Roman"/>
                      <w:color w:val="000000"/>
                      <w:sz w:val="24"/>
                      <w:szCs w:val="24"/>
                      <w:lang w:val="ru" w:eastAsia="ru-RU"/>
                    </w:rPr>
                    <w:t xml:space="preserve">К/с 30101810907020000615 </w:t>
                  </w:r>
                </w:p>
                <w:p w:rsidR="007A108D" w:rsidRPr="00B33B66" w:rsidRDefault="007A108D" w:rsidP="009E25F1">
                  <w:pPr>
                    <w:keepNext/>
                    <w:spacing w:after="0" w:line="240" w:lineRule="auto"/>
                    <w:ind w:left="700"/>
                    <w:rPr>
                      <w:rFonts w:ascii="Times New Roman" w:eastAsia="Arial Unicode MS" w:hAnsi="Times New Roman" w:cs="Times New Roman"/>
                      <w:color w:val="000000"/>
                      <w:sz w:val="24"/>
                      <w:szCs w:val="24"/>
                      <w:lang w:val="ru"/>
                    </w:rPr>
                  </w:pPr>
                  <w:r w:rsidRPr="00B33B66">
                    <w:rPr>
                      <w:rFonts w:ascii="Times New Roman" w:eastAsia="Arial Unicode MS" w:hAnsi="Times New Roman" w:cs="Times New Roman"/>
                      <w:color w:val="000000"/>
                      <w:sz w:val="24"/>
                      <w:szCs w:val="24"/>
                      <w:lang w:val="ru" w:eastAsia="ru-RU"/>
                    </w:rPr>
                    <w:t>БИК 040702615</w:t>
                  </w:r>
                </w:p>
                <w:p w:rsidR="007A108D" w:rsidRPr="00B33B66" w:rsidRDefault="007A108D" w:rsidP="009E25F1">
                  <w:pPr>
                    <w:keepNext/>
                    <w:spacing w:after="0" w:line="240" w:lineRule="auto"/>
                    <w:ind w:left="700"/>
                    <w:rPr>
                      <w:rFonts w:ascii="Times New Roman" w:eastAsia="Arial Unicode MS" w:hAnsi="Times New Roman" w:cs="Times New Roman"/>
                      <w:color w:val="000000"/>
                      <w:sz w:val="24"/>
                      <w:szCs w:val="24"/>
                      <w:lang w:eastAsia="ru-RU"/>
                    </w:rPr>
                  </w:pPr>
                  <w:r w:rsidRPr="00B33B66">
                    <w:rPr>
                      <w:rFonts w:ascii="Times New Roman" w:eastAsia="Arial Unicode MS" w:hAnsi="Times New Roman" w:cs="Times New Roman"/>
                      <w:color w:val="000000"/>
                      <w:sz w:val="24"/>
                      <w:szCs w:val="24"/>
                      <w:lang w:val="ru" w:eastAsia="ru-RU"/>
                    </w:rPr>
                    <w:t>ОГРН 1052600222927</w:t>
                  </w:r>
                </w:p>
                <w:p w:rsidR="007A108D" w:rsidRPr="00B33B66" w:rsidRDefault="007A108D" w:rsidP="009E25F1">
                  <w:pPr>
                    <w:keepNext/>
                    <w:spacing w:after="0" w:line="240" w:lineRule="auto"/>
                    <w:ind w:left="700"/>
                    <w:rPr>
                      <w:rFonts w:ascii="Times New Roman" w:eastAsia="Arial Unicode MS" w:hAnsi="Times New Roman" w:cs="Times New Roman"/>
                      <w:color w:val="000000"/>
                      <w:sz w:val="24"/>
                      <w:szCs w:val="24"/>
                      <w:lang w:eastAsia="ru-RU"/>
                    </w:rPr>
                  </w:pPr>
                </w:p>
              </w:tc>
            </w:tr>
          </w:tbl>
          <w:p w:rsidR="007A108D" w:rsidRPr="00B33B66" w:rsidRDefault="007A108D" w:rsidP="009E25F1">
            <w:pPr>
              <w:spacing w:after="0" w:line="240" w:lineRule="auto"/>
              <w:ind w:left="700"/>
              <w:rPr>
                <w:rFonts w:ascii="Times New Roman" w:eastAsia="Arial Unicode MS" w:hAnsi="Times New Roman" w:cs="Times New Roman"/>
                <w:color w:val="000000"/>
                <w:sz w:val="24"/>
                <w:szCs w:val="24"/>
              </w:rPr>
            </w:pPr>
          </w:p>
        </w:tc>
      </w:tr>
      <w:tr w:rsidR="007A108D" w:rsidRPr="00B33B66" w:rsidTr="009E25F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353" w:type="dxa"/>
            <w:vAlign w:val="center"/>
            <w:hideMark/>
          </w:tcPr>
          <w:p w:rsidR="007A108D" w:rsidRPr="00B33B66" w:rsidRDefault="007A108D" w:rsidP="009E25F1">
            <w:pPr>
              <w:keepNext/>
              <w:spacing w:after="0" w:line="240" w:lineRule="auto"/>
              <w:ind w:left="700"/>
              <w:jc w:val="both"/>
              <w:rPr>
                <w:rFonts w:ascii="Times New Roman" w:eastAsia="Arial Unicode MS" w:hAnsi="Times New Roman" w:cs="Times New Roman"/>
                <w:color w:val="000000"/>
                <w:sz w:val="24"/>
                <w:szCs w:val="24"/>
                <w:lang w:eastAsia="ru-RU"/>
              </w:rPr>
            </w:pPr>
          </w:p>
          <w:p w:rsidR="007A108D" w:rsidRPr="00B33B66" w:rsidRDefault="007A108D" w:rsidP="009E25F1">
            <w:pPr>
              <w:keepNext/>
              <w:spacing w:after="0" w:line="240" w:lineRule="auto"/>
              <w:ind w:left="700"/>
              <w:jc w:val="both"/>
              <w:rPr>
                <w:rFonts w:ascii="Times New Roman" w:eastAsia="Arial Unicode MS" w:hAnsi="Times New Roman" w:cs="Times New Roman"/>
                <w:color w:val="000000"/>
                <w:sz w:val="24"/>
                <w:szCs w:val="24"/>
                <w:lang w:eastAsia="ru-RU"/>
              </w:rPr>
            </w:pPr>
            <w:r w:rsidRPr="00B33B66">
              <w:rPr>
                <w:rFonts w:ascii="Times New Roman" w:eastAsia="Arial Unicode MS" w:hAnsi="Times New Roman" w:cs="Times New Roman"/>
                <w:color w:val="000000"/>
                <w:sz w:val="24"/>
                <w:szCs w:val="24"/>
                <w:lang w:eastAsia="ru-RU"/>
              </w:rPr>
              <w:t xml:space="preserve"> </w:t>
            </w:r>
          </w:p>
          <w:p w:rsidR="007A108D" w:rsidRPr="00B33B66" w:rsidRDefault="007A108D" w:rsidP="009E25F1">
            <w:pPr>
              <w:keepNext/>
              <w:spacing w:after="0" w:line="240" w:lineRule="auto"/>
              <w:ind w:left="700"/>
              <w:jc w:val="both"/>
              <w:rPr>
                <w:rFonts w:ascii="Times New Roman" w:eastAsia="Arial Unicode MS" w:hAnsi="Times New Roman" w:cs="Times New Roman"/>
                <w:color w:val="000000"/>
                <w:sz w:val="24"/>
                <w:szCs w:val="24"/>
              </w:rPr>
            </w:pPr>
            <w:r w:rsidRPr="00B33B66">
              <w:rPr>
                <w:rFonts w:ascii="Times New Roman" w:eastAsia="Arial Unicode MS" w:hAnsi="Times New Roman" w:cs="Times New Roman"/>
                <w:color w:val="000000"/>
                <w:sz w:val="24"/>
                <w:szCs w:val="24"/>
              </w:rPr>
              <w:t xml:space="preserve">       </w:t>
            </w:r>
          </w:p>
        </w:tc>
        <w:tc>
          <w:tcPr>
            <w:tcW w:w="4800" w:type="dxa"/>
            <w:vAlign w:val="center"/>
            <w:hideMark/>
          </w:tcPr>
          <w:p w:rsidR="007A108D" w:rsidRPr="00B33B66" w:rsidRDefault="007A108D" w:rsidP="009E25F1">
            <w:pPr>
              <w:keepNext/>
              <w:spacing w:after="0" w:line="240" w:lineRule="auto"/>
              <w:jc w:val="both"/>
              <w:rPr>
                <w:rFonts w:ascii="Times New Roman" w:eastAsia="Arial Unicode MS" w:hAnsi="Times New Roman" w:cs="Times New Roman"/>
                <w:color w:val="000000"/>
                <w:sz w:val="24"/>
                <w:szCs w:val="24"/>
                <w:lang w:eastAsia="ru-RU"/>
              </w:rPr>
            </w:pPr>
            <w:r w:rsidRPr="00B33B66">
              <w:rPr>
                <w:rFonts w:ascii="Times New Roman" w:eastAsia="Arial Unicode MS" w:hAnsi="Times New Roman" w:cs="Times New Roman"/>
                <w:color w:val="000000"/>
                <w:sz w:val="24"/>
                <w:szCs w:val="24"/>
                <w:lang w:eastAsia="ru-RU"/>
              </w:rPr>
              <w:t>Исполнительный директор</w:t>
            </w:r>
          </w:p>
          <w:p w:rsidR="007A108D" w:rsidRPr="00B33B66" w:rsidRDefault="007A108D" w:rsidP="009E25F1">
            <w:pPr>
              <w:keepNext/>
              <w:spacing w:after="0" w:line="240" w:lineRule="auto"/>
              <w:jc w:val="both"/>
              <w:rPr>
                <w:rFonts w:ascii="Times New Roman" w:eastAsia="Arial Unicode MS" w:hAnsi="Times New Roman" w:cs="Times New Roman"/>
                <w:color w:val="000000"/>
                <w:sz w:val="24"/>
                <w:szCs w:val="24"/>
              </w:rPr>
            </w:pPr>
            <w:r w:rsidRPr="00B33B66">
              <w:rPr>
                <w:rFonts w:ascii="Times New Roman" w:eastAsia="Arial Unicode MS" w:hAnsi="Times New Roman" w:cs="Times New Roman"/>
                <w:color w:val="000000"/>
                <w:sz w:val="24"/>
                <w:szCs w:val="24"/>
              </w:rPr>
              <w:t>ПАО «</w:t>
            </w:r>
            <w:proofErr w:type="spellStart"/>
            <w:r w:rsidRPr="00B33B66">
              <w:rPr>
                <w:rFonts w:ascii="Times New Roman" w:eastAsia="Arial Unicode MS" w:hAnsi="Times New Roman" w:cs="Times New Roman"/>
                <w:color w:val="000000"/>
                <w:sz w:val="24"/>
                <w:szCs w:val="24"/>
              </w:rPr>
              <w:t>Ставропольэнергосбыт</w:t>
            </w:r>
            <w:proofErr w:type="spellEnd"/>
            <w:r w:rsidRPr="00B33B66">
              <w:rPr>
                <w:rFonts w:ascii="Times New Roman" w:eastAsia="Arial Unicode MS" w:hAnsi="Times New Roman" w:cs="Times New Roman"/>
                <w:color w:val="000000"/>
                <w:sz w:val="24"/>
                <w:szCs w:val="24"/>
              </w:rPr>
              <w:t>»</w:t>
            </w:r>
          </w:p>
        </w:tc>
      </w:tr>
    </w:tbl>
    <w:p w:rsidR="007A108D" w:rsidRPr="00B33B66" w:rsidRDefault="007A108D" w:rsidP="007A108D">
      <w:pPr>
        <w:keepNext/>
        <w:spacing w:after="0" w:line="240" w:lineRule="auto"/>
        <w:ind w:left="700"/>
        <w:rPr>
          <w:rFonts w:ascii="Times New Roman" w:eastAsia="Arial Unicode MS" w:hAnsi="Times New Roman" w:cs="Times New Roman"/>
          <w:color w:val="000000"/>
          <w:sz w:val="24"/>
          <w:szCs w:val="24"/>
          <w:lang w:val="ru" w:eastAsia="ru-RU"/>
        </w:rPr>
      </w:pPr>
      <w:r w:rsidRPr="00B33B66">
        <w:rPr>
          <w:rFonts w:ascii="Times New Roman" w:eastAsia="Arial Unicode MS" w:hAnsi="Times New Roman" w:cs="Times New Roman"/>
          <w:color w:val="000000"/>
          <w:sz w:val="24"/>
          <w:szCs w:val="24"/>
          <w:lang w:val="ru" w:eastAsia="ru-RU"/>
        </w:rPr>
        <w:t xml:space="preserve"> </w:t>
      </w:r>
    </w:p>
    <w:tbl>
      <w:tblPr>
        <w:tblW w:w="0" w:type="auto"/>
        <w:tblLook w:val="04A0" w:firstRow="1" w:lastRow="0" w:firstColumn="1" w:lastColumn="0" w:noHBand="0" w:noVBand="1"/>
      </w:tblPr>
      <w:tblGrid>
        <w:gridCol w:w="4782"/>
        <w:gridCol w:w="4647"/>
      </w:tblGrid>
      <w:tr w:rsidR="007A108D" w:rsidRPr="00B33B66" w:rsidTr="009E25F1">
        <w:tc>
          <w:tcPr>
            <w:tcW w:w="5102" w:type="dxa"/>
            <w:vAlign w:val="center"/>
            <w:hideMark/>
          </w:tcPr>
          <w:p w:rsidR="007A108D" w:rsidRPr="00B33B66" w:rsidRDefault="007A108D" w:rsidP="009E25F1">
            <w:pPr>
              <w:keepNext/>
              <w:keepLines/>
              <w:spacing w:after="0" w:line="240" w:lineRule="auto"/>
              <w:ind w:left="700"/>
              <w:rPr>
                <w:rFonts w:ascii="Times New Roman" w:eastAsia="Arial Unicode MS" w:hAnsi="Times New Roman" w:cs="Times New Roman"/>
                <w:color w:val="000000"/>
                <w:sz w:val="24"/>
                <w:szCs w:val="24"/>
                <w:lang w:val="ru" w:eastAsia="ru-RU"/>
              </w:rPr>
            </w:pPr>
            <w:r w:rsidRPr="00B33B66">
              <w:rPr>
                <w:rFonts w:ascii="Times New Roman" w:eastAsia="Arial Unicode MS" w:hAnsi="Times New Roman" w:cs="Times New Roman"/>
                <w:color w:val="000000"/>
                <w:sz w:val="24"/>
                <w:szCs w:val="24"/>
                <w:lang w:val="ru" w:eastAsia="ru-RU"/>
              </w:rPr>
              <w:t xml:space="preserve">__________________/ </w:t>
            </w:r>
            <w:r w:rsidRPr="00B33B66">
              <w:rPr>
                <w:rFonts w:ascii="Times New Roman" w:eastAsia="Arial Unicode MS" w:hAnsi="Times New Roman" w:cs="Times New Roman"/>
                <w:color w:val="000000"/>
                <w:sz w:val="24"/>
                <w:szCs w:val="24"/>
                <w:lang w:eastAsia="ru-RU"/>
              </w:rPr>
              <w:t xml:space="preserve"> /</w:t>
            </w:r>
          </w:p>
        </w:tc>
        <w:tc>
          <w:tcPr>
            <w:tcW w:w="5102" w:type="dxa"/>
            <w:vAlign w:val="center"/>
            <w:hideMark/>
          </w:tcPr>
          <w:p w:rsidR="007A108D" w:rsidRPr="00B33B66" w:rsidRDefault="007A108D" w:rsidP="009E25F1">
            <w:pPr>
              <w:keepNext/>
              <w:keepLines/>
              <w:spacing w:after="0" w:line="240" w:lineRule="auto"/>
              <w:rPr>
                <w:rFonts w:ascii="Times New Roman" w:eastAsia="Arial Unicode MS" w:hAnsi="Times New Roman" w:cs="Times New Roman"/>
                <w:color w:val="000000"/>
                <w:sz w:val="24"/>
                <w:szCs w:val="24"/>
                <w:lang w:eastAsia="ru-RU"/>
              </w:rPr>
            </w:pPr>
            <w:r w:rsidRPr="00B33B66">
              <w:rPr>
                <w:rFonts w:ascii="Times New Roman" w:eastAsia="Arial Unicode MS" w:hAnsi="Times New Roman" w:cs="Times New Roman"/>
                <w:color w:val="000000"/>
                <w:sz w:val="24"/>
                <w:szCs w:val="24"/>
                <w:lang w:eastAsia="ru-RU"/>
              </w:rPr>
              <w:t xml:space="preserve"> </w:t>
            </w:r>
            <w:r>
              <w:rPr>
                <w:rFonts w:ascii="Times New Roman" w:eastAsia="Arial Unicode MS" w:hAnsi="Times New Roman" w:cs="Times New Roman"/>
                <w:color w:val="000000"/>
                <w:sz w:val="24"/>
                <w:szCs w:val="24"/>
                <w:lang w:eastAsia="ru-RU"/>
              </w:rPr>
              <w:t xml:space="preserve">  </w:t>
            </w:r>
            <w:r w:rsidRPr="00B33B66">
              <w:rPr>
                <w:rFonts w:ascii="Times New Roman" w:eastAsia="Arial Unicode MS" w:hAnsi="Times New Roman" w:cs="Times New Roman"/>
                <w:color w:val="000000"/>
                <w:sz w:val="24"/>
                <w:szCs w:val="24"/>
                <w:lang w:eastAsia="ru-RU"/>
              </w:rPr>
              <w:t xml:space="preserve"> </w:t>
            </w:r>
            <w:r>
              <w:rPr>
                <w:rFonts w:ascii="Times New Roman" w:eastAsia="Arial Unicode MS" w:hAnsi="Times New Roman" w:cs="Times New Roman"/>
                <w:color w:val="000000"/>
                <w:sz w:val="24"/>
                <w:szCs w:val="24"/>
                <w:lang w:val="ru" w:eastAsia="ru-RU"/>
              </w:rPr>
              <w:t xml:space="preserve">  </w:t>
            </w:r>
            <w:r w:rsidRPr="00B33B66">
              <w:rPr>
                <w:rFonts w:ascii="Times New Roman" w:eastAsia="Arial Unicode MS" w:hAnsi="Times New Roman" w:cs="Times New Roman"/>
                <w:color w:val="000000"/>
                <w:sz w:val="24"/>
                <w:szCs w:val="24"/>
                <w:lang w:val="ru" w:eastAsia="ru-RU"/>
              </w:rPr>
              <w:t>_________________/ С</w:t>
            </w:r>
            <w:proofErr w:type="spellStart"/>
            <w:r w:rsidRPr="00B33B66">
              <w:rPr>
                <w:rFonts w:ascii="Times New Roman" w:eastAsia="Arial Unicode MS" w:hAnsi="Times New Roman" w:cs="Times New Roman"/>
                <w:color w:val="000000"/>
                <w:sz w:val="24"/>
                <w:szCs w:val="24"/>
                <w:lang w:eastAsia="ru-RU"/>
              </w:rPr>
              <w:t>алпагаров</w:t>
            </w:r>
            <w:proofErr w:type="spellEnd"/>
            <w:r>
              <w:rPr>
                <w:rFonts w:ascii="Times New Roman" w:eastAsia="Arial Unicode MS" w:hAnsi="Times New Roman" w:cs="Times New Roman"/>
                <w:color w:val="000000"/>
                <w:sz w:val="24"/>
                <w:szCs w:val="24"/>
                <w:lang w:val="ru" w:eastAsia="ru-RU"/>
              </w:rPr>
              <w:t xml:space="preserve">   </w:t>
            </w:r>
            <w:r w:rsidRPr="00B33B66">
              <w:rPr>
                <w:rFonts w:ascii="Times New Roman" w:eastAsia="Arial Unicode MS" w:hAnsi="Times New Roman" w:cs="Times New Roman"/>
                <w:color w:val="000000"/>
                <w:sz w:val="24"/>
                <w:szCs w:val="24"/>
                <w:lang w:eastAsia="ru-RU"/>
              </w:rPr>
              <w:t>И</w:t>
            </w:r>
            <w:r w:rsidRPr="00B33B66">
              <w:rPr>
                <w:rFonts w:ascii="Times New Roman" w:eastAsia="Arial Unicode MS" w:hAnsi="Times New Roman" w:cs="Times New Roman"/>
                <w:color w:val="000000"/>
                <w:sz w:val="24"/>
                <w:szCs w:val="24"/>
                <w:lang w:val="ru" w:eastAsia="ru-RU"/>
              </w:rPr>
              <w:t>.</w:t>
            </w:r>
            <w:r w:rsidRPr="00B33B66">
              <w:rPr>
                <w:rFonts w:ascii="Times New Roman" w:eastAsia="Arial Unicode MS" w:hAnsi="Times New Roman" w:cs="Times New Roman"/>
                <w:color w:val="000000"/>
                <w:sz w:val="24"/>
                <w:szCs w:val="24"/>
                <w:lang w:eastAsia="ru-RU"/>
              </w:rPr>
              <w:t>Б</w:t>
            </w:r>
            <w:r w:rsidRPr="00B33B66">
              <w:rPr>
                <w:rFonts w:ascii="Times New Roman" w:eastAsia="Arial Unicode MS" w:hAnsi="Times New Roman" w:cs="Times New Roman"/>
                <w:color w:val="000000"/>
                <w:sz w:val="24"/>
                <w:szCs w:val="24"/>
                <w:lang w:val="ru" w:eastAsia="ru-RU"/>
              </w:rPr>
              <w:t>.</w:t>
            </w:r>
            <w:r w:rsidRPr="00B33B66">
              <w:rPr>
                <w:rFonts w:ascii="Times New Roman" w:eastAsia="Arial Unicode MS" w:hAnsi="Times New Roman" w:cs="Times New Roman"/>
                <w:color w:val="000000"/>
                <w:sz w:val="24"/>
                <w:szCs w:val="24"/>
                <w:lang w:eastAsia="ru-RU"/>
              </w:rPr>
              <w:t>/</w:t>
            </w:r>
          </w:p>
        </w:tc>
      </w:tr>
      <w:tr w:rsidR="007A108D" w:rsidRPr="00B33B66" w:rsidTr="009E25F1">
        <w:tc>
          <w:tcPr>
            <w:tcW w:w="5102" w:type="dxa"/>
            <w:vAlign w:val="center"/>
            <w:hideMark/>
          </w:tcPr>
          <w:p w:rsidR="007A108D" w:rsidRPr="00B33B66" w:rsidRDefault="007A108D" w:rsidP="009E25F1">
            <w:pPr>
              <w:keepLines/>
              <w:spacing w:after="0" w:line="240" w:lineRule="auto"/>
              <w:ind w:left="700"/>
              <w:rPr>
                <w:rFonts w:ascii="Times New Roman" w:eastAsia="Arial Unicode MS" w:hAnsi="Times New Roman" w:cs="Times New Roman"/>
                <w:color w:val="000000"/>
                <w:sz w:val="24"/>
                <w:szCs w:val="24"/>
                <w:lang w:val="ru"/>
              </w:rPr>
            </w:pPr>
            <w:r w:rsidRPr="00B33B66">
              <w:rPr>
                <w:rFonts w:ascii="Times New Roman" w:eastAsia="Arial Unicode MS" w:hAnsi="Times New Roman" w:cs="Times New Roman"/>
                <w:color w:val="000000"/>
                <w:sz w:val="24"/>
                <w:szCs w:val="24"/>
                <w:lang w:val="ru" w:eastAsia="ru-RU"/>
              </w:rPr>
              <w:t>М.П.</w:t>
            </w:r>
          </w:p>
        </w:tc>
        <w:tc>
          <w:tcPr>
            <w:tcW w:w="5102" w:type="dxa"/>
            <w:vAlign w:val="center"/>
            <w:hideMark/>
          </w:tcPr>
          <w:p w:rsidR="007A108D" w:rsidRPr="00B33B66" w:rsidRDefault="007A108D" w:rsidP="009E25F1">
            <w:pPr>
              <w:keepLines/>
              <w:spacing w:after="0" w:line="240" w:lineRule="auto"/>
              <w:rPr>
                <w:rFonts w:ascii="Times New Roman" w:eastAsia="Arial Unicode MS" w:hAnsi="Times New Roman" w:cs="Times New Roman"/>
                <w:color w:val="000000"/>
                <w:sz w:val="24"/>
                <w:szCs w:val="24"/>
                <w:lang w:val="ru"/>
              </w:rPr>
            </w:pPr>
            <w:r w:rsidRPr="00B33B66">
              <w:rPr>
                <w:rFonts w:ascii="Times New Roman" w:eastAsia="Arial Unicode MS" w:hAnsi="Times New Roman" w:cs="Times New Roman"/>
                <w:color w:val="000000"/>
                <w:sz w:val="24"/>
                <w:szCs w:val="24"/>
                <w:lang w:eastAsia="ru-RU"/>
              </w:rPr>
              <w:t xml:space="preserve">        </w:t>
            </w:r>
            <w:r w:rsidRPr="00B33B66">
              <w:rPr>
                <w:rFonts w:ascii="Times New Roman" w:eastAsia="Arial Unicode MS" w:hAnsi="Times New Roman" w:cs="Times New Roman"/>
                <w:color w:val="000000"/>
                <w:sz w:val="24"/>
                <w:szCs w:val="24"/>
                <w:lang w:val="ru" w:eastAsia="ru-RU"/>
              </w:rPr>
              <w:t>М.П.</w:t>
            </w:r>
          </w:p>
        </w:tc>
      </w:tr>
    </w:tbl>
    <w:p w:rsidR="007A108D" w:rsidRDefault="007A108D" w:rsidP="007A108D"/>
    <w:p w:rsidR="00B33B66" w:rsidRPr="00B33B66" w:rsidRDefault="00B33B66" w:rsidP="00B33B66">
      <w:pPr>
        <w:keepNext/>
        <w:spacing w:after="0" w:line="240" w:lineRule="auto"/>
        <w:ind w:left="700"/>
        <w:rPr>
          <w:rFonts w:ascii="Times New Roman" w:eastAsia="Arial Unicode MS" w:hAnsi="Times New Roman" w:cs="Times New Roman"/>
          <w:color w:val="000000"/>
          <w:lang w:eastAsia="ru-RU"/>
        </w:rPr>
      </w:pPr>
    </w:p>
    <w:p w:rsidR="00B33B66" w:rsidRPr="00B33B66" w:rsidRDefault="00B33B66" w:rsidP="00B33B66">
      <w:pPr>
        <w:spacing w:after="0" w:line="266" w:lineRule="exact"/>
        <w:ind w:left="700" w:right="40"/>
        <w:jc w:val="right"/>
        <w:rPr>
          <w:rFonts w:ascii="Times New Roman" w:eastAsia="Times New Roman" w:hAnsi="Times New Roman" w:cs="Times New Roman"/>
          <w:color w:val="000000"/>
          <w:lang w:val="ru" w:eastAsia="ru-RU"/>
        </w:rPr>
      </w:pPr>
    </w:p>
    <w:p w:rsidR="00B33B66" w:rsidRPr="00B33B66" w:rsidRDefault="00B33B66" w:rsidP="00B33B66">
      <w:pPr>
        <w:spacing w:after="0" w:line="240" w:lineRule="auto"/>
        <w:ind w:left="700"/>
        <w:rPr>
          <w:rFonts w:ascii="Times New Roman" w:eastAsia="Arial Unicode MS" w:hAnsi="Times New Roman" w:cs="Times New Roman"/>
          <w:color w:val="000000"/>
          <w:lang w:val="ru" w:eastAsia="ru-RU"/>
        </w:rPr>
      </w:pPr>
    </w:p>
    <w:p w:rsidR="00B33B66" w:rsidRPr="00B33B66" w:rsidRDefault="00B33B66" w:rsidP="00B33B66">
      <w:pPr>
        <w:spacing w:after="0" w:line="240" w:lineRule="auto"/>
        <w:rPr>
          <w:rFonts w:ascii="Times New Roman" w:eastAsia="Arial Unicode MS" w:hAnsi="Times New Roman" w:cs="Times New Roman"/>
          <w:color w:val="000000"/>
          <w:lang w:val="ru" w:eastAsia="ru-RU"/>
        </w:rPr>
      </w:pPr>
      <w:r w:rsidRPr="00B33B66">
        <w:rPr>
          <w:rFonts w:ascii="Times New Roman" w:eastAsia="Arial Unicode MS" w:hAnsi="Times New Roman" w:cs="Times New Roman"/>
          <w:b/>
          <w:bCs/>
          <w:color w:val="000000"/>
          <w:lang w:val="ru" w:eastAsia="ru-RU"/>
        </w:rPr>
        <w:br w:type="page"/>
      </w:r>
    </w:p>
    <w:p w:rsidR="00B33B66" w:rsidRPr="00B33B66" w:rsidRDefault="00B33B66" w:rsidP="00B33B66">
      <w:pPr>
        <w:spacing w:after="0" w:line="266" w:lineRule="exact"/>
        <w:ind w:left="5812" w:right="40"/>
        <w:jc w:val="right"/>
        <w:rPr>
          <w:rFonts w:ascii="Times New Roman" w:eastAsia="Times New Roman" w:hAnsi="Times New Roman" w:cs="Times New Roman"/>
          <w:color w:val="000000"/>
          <w:sz w:val="24"/>
          <w:szCs w:val="24"/>
          <w:lang w:eastAsia="ru-RU"/>
        </w:rPr>
      </w:pPr>
      <w:r w:rsidRPr="00B33B66">
        <w:rPr>
          <w:rFonts w:ascii="Times New Roman" w:eastAsia="Times New Roman" w:hAnsi="Times New Roman" w:cs="Times New Roman"/>
          <w:color w:val="000000"/>
          <w:sz w:val="24"/>
          <w:szCs w:val="24"/>
          <w:lang w:val="ru" w:eastAsia="ru-RU"/>
        </w:rPr>
        <w:lastRenderedPageBreak/>
        <w:t xml:space="preserve">Приложение № 1 </w:t>
      </w:r>
    </w:p>
    <w:p w:rsidR="00B33B66" w:rsidRPr="00B33B66" w:rsidRDefault="00B33B66" w:rsidP="00B33B66">
      <w:pPr>
        <w:spacing w:after="0" w:line="266" w:lineRule="exact"/>
        <w:ind w:left="5812" w:right="40"/>
        <w:jc w:val="right"/>
        <w:rPr>
          <w:rFonts w:ascii="Times New Roman" w:eastAsia="Times New Roman" w:hAnsi="Times New Roman" w:cs="Times New Roman"/>
          <w:b/>
          <w:bCs/>
          <w:color w:val="000000"/>
          <w:sz w:val="24"/>
          <w:szCs w:val="24"/>
          <w:lang w:val="ru" w:eastAsia="ru-RU"/>
        </w:rPr>
      </w:pPr>
      <w:r w:rsidRPr="00B33B66">
        <w:rPr>
          <w:rFonts w:ascii="Times New Roman" w:eastAsia="Times New Roman" w:hAnsi="Times New Roman" w:cs="Times New Roman"/>
          <w:color w:val="000000"/>
          <w:sz w:val="24"/>
          <w:szCs w:val="24"/>
          <w:lang w:val="ru" w:eastAsia="ru-RU"/>
        </w:rPr>
        <w:t xml:space="preserve">к </w:t>
      </w:r>
      <w:proofErr w:type="spellStart"/>
      <w:r w:rsidRPr="00B33B66">
        <w:rPr>
          <w:rFonts w:ascii="Times New Roman" w:eastAsia="Times New Roman" w:hAnsi="Times New Roman" w:cs="Times New Roman"/>
          <w:color w:val="000000"/>
          <w:sz w:val="24"/>
          <w:szCs w:val="24"/>
          <w:lang w:val="ru" w:eastAsia="ru-RU"/>
        </w:rPr>
        <w:t>сублицензионному</w:t>
      </w:r>
      <w:proofErr w:type="spellEnd"/>
      <w:r w:rsidRPr="00B33B66">
        <w:rPr>
          <w:rFonts w:ascii="Times New Roman" w:eastAsia="Times New Roman" w:hAnsi="Times New Roman" w:cs="Times New Roman"/>
          <w:color w:val="000000"/>
          <w:sz w:val="24"/>
          <w:szCs w:val="24"/>
          <w:lang w:val="ru" w:eastAsia="ru-RU"/>
        </w:rPr>
        <w:t xml:space="preserve"> договору</w:t>
      </w:r>
    </w:p>
    <w:p w:rsidR="00B33B66" w:rsidRPr="00B33B66" w:rsidRDefault="00B33B66" w:rsidP="00B33B66">
      <w:pPr>
        <w:spacing w:after="0" w:line="266" w:lineRule="exact"/>
        <w:ind w:left="6663"/>
        <w:rPr>
          <w:rFonts w:ascii="Times New Roman" w:eastAsia="Times New Roman" w:hAnsi="Times New Roman" w:cs="Times New Roman"/>
          <w:color w:val="000000"/>
          <w:sz w:val="24"/>
          <w:szCs w:val="24"/>
          <w:lang w:eastAsia="ru-RU"/>
        </w:rPr>
      </w:pPr>
      <w:r w:rsidRPr="00B33B66">
        <w:rPr>
          <w:rFonts w:ascii="Times New Roman" w:eastAsia="Times New Roman" w:hAnsi="Times New Roman" w:cs="Times New Roman"/>
          <w:color w:val="000000"/>
          <w:sz w:val="24"/>
          <w:szCs w:val="24"/>
          <w:lang w:val="ru" w:eastAsia="ru-RU"/>
        </w:rPr>
        <w:t>№</w:t>
      </w:r>
      <w:r w:rsidRPr="00B33B66">
        <w:rPr>
          <w:rFonts w:ascii="Times New Roman" w:eastAsia="Times New Roman" w:hAnsi="Times New Roman" w:cs="Times New Roman"/>
          <w:color w:val="000000"/>
          <w:sz w:val="24"/>
          <w:szCs w:val="24"/>
          <w:lang w:eastAsia="ru-RU"/>
        </w:rPr>
        <w:t xml:space="preserve"> ____________________</w:t>
      </w:r>
    </w:p>
    <w:p w:rsidR="00B33B66" w:rsidRPr="00B33B66" w:rsidRDefault="00C06067" w:rsidP="00C06067">
      <w:pPr>
        <w:spacing w:after="0" w:line="266" w:lineRule="exac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Cs/>
          <w:color w:val="000000"/>
          <w:sz w:val="24"/>
          <w:szCs w:val="24"/>
          <w:lang w:val="ru" w:eastAsia="ru-RU"/>
        </w:rPr>
        <w:t xml:space="preserve">                                                                                                              </w:t>
      </w:r>
      <w:r w:rsidR="00B33B66" w:rsidRPr="00B33B66">
        <w:rPr>
          <w:rFonts w:ascii="Times New Roman" w:eastAsia="Times New Roman" w:hAnsi="Times New Roman" w:cs="Times New Roman"/>
          <w:bCs/>
          <w:color w:val="000000"/>
          <w:sz w:val="24"/>
          <w:szCs w:val="24"/>
          <w:lang w:val="ru" w:eastAsia="ru-RU"/>
        </w:rPr>
        <w:t>от «</w:t>
      </w:r>
      <w:r w:rsidR="00B33B66" w:rsidRPr="00B33B66">
        <w:rPr>
          <w:rFonts w:ascii="Times New Roman" w:eastAsia="Times New Roman" w:hAnsi="Times New Roman" w:cs="Times New Roman"/>
          <w:bCs/>
          <w:color w:val="000000"/>
          <w:sz w:val="24"/>
          <w:szCs w:val="24"/>
          <w:lang w:eastAsia="ru-RU"/>
        </w:rPr>
        <w:t>_____</w:t>
      </w:r>
      <w:r w:rsidR="00B33B66" w:rsidRPr="00B33B66">
        <w:rPr>
          <w:rFonts w:ascii="Times New Roman" w:eastAsia="Times New Roman" w:hAnsi="Times New Roman" w:cs="Times New Roman"/>
          <w:bCs/>
          <w:color w:val="000000"/>
          <w:sz w:val="24"/>
          <w:szCs w:val="24"/>
          <w:lang w:val="ru" w:eastAsia="ru-RU"/>
        </w:rPr>
        <w:t xml:space="preserve">» </w:t>
      </w:r>
      <w:r w:rsidR="00B33B66" w:rsidRPr="00B33B66">
        <w:rPr>
          <w:rFonts w:ascii="Times New Roman" w:eastAsia="Times New Roman" w:hAnsi="Times New Roman" w:cs="Times New Roman"/>
          <w:bCs/>
          <w:color w:val="000000"/>
          <w:sz w:val="24"/>
          <w:szCs w:val="24"/>
          <w:lang w:eastAsia="ru-RU"/>
        </w:rPr>
        <w:t>______</w:t>
      </w:r>
      <w:r w:rsidR="00B33B66" w:rsidRPr="00B33B66">
        <w:rPr>
          <w:rFonts w:ascii="Times New Roman" w:eastAsia="Times New Roman" w:hAnsi="Times New Roman" w:cs="Times New Roman"/>
          <w:bCs/>
          <w:color w:val="000000"/>
          <w:sz w:val="24"/>
          <w:szCs w:val="24"/>
          <w:lang w:val="ru" w:eastAsia="ru-RU"/>
        </w:rPr>
        <w:t>2025 г.</w:t>
      </w:r>
    </w:p>
    <w:p w:rsidR="00B33B66" w:rsidRPr="00B33B66" w:rsidRDefault="00B33B66" w:rsidP="00B33B66">
      <w:pPr>
        <w:spacing w:after="0" w:line="266" w:lineRule="exact"/>
        <w:ind w:left="6663"/>
        <w:rPr>
          <w:rFonts w:ascii="Times New Roman" w:eastAsia="Times New Roman" w:hAnsi="Times New Roman" w:cs="Times New Roman"/>
          <w:bCs/>
          <w:color w:val="000000"/>
          <w:sz w:val="24"/>
          <w:szCs w:val="24"/>
          <w:lang w:eastAsia="ru-RU"/>
        </w:rPr>
      </w:pPr>
      <w:r w:rsidRPr="00B33B66">
        <w:rPr>
          <w:rFonts w:ascii="Times New Roman" w:eastAsia="Times New Roman" w:hAnsi="Times New Roman" w:cs="Times New Roman"/>
          <w:color w:val="000000"/>
          <w:sz w:val="24"/>
          <w:szCs w:val="24"/>
          <w:lang w:eastAsia="ru-RU"/>
        </w:rPr>
        <w:t xml:space="preserve">               </w:t>
      </w:r>
    </w:p>
    <w:p w:rsidR="00B33B66" w:rsidRPr="00B33B66" w:rsidRDefault="00B33B66" w:rsidP="00B33B66">
      <w:pPr>
        <w:tabs>
          <w:tab w:val="left" w:leader="underscore" w:pos="9863"/>
        </w:tabs>
        <w:spacing w:after="0" w:line="266" w:lineRule="exact"/>
        <w:ind w:left="700"/>
        <w:rPr>
          <w:rFonts w:ascii="Times New Roman" w:eastAsia="Times New Roman" w:hAnsi="Times New Roman" w:cs="Times New Roman"/>
          <w:sz w:val="24"/>
          <w:szCs w:val="24"/>
          <w:lang w:eastAsia="ru-RU"/>
        </w:rPr>
      </w:pPr>
    </w:p>
    <w:tbl>
      <w:tblPr>
        <w:tblStyle w:val="12"/>
        <w:tblW w:w="10896" w:type="dxa"/>
        <w:jc w:val="center"/>
        <w:tblInd w:w="-1280" w:type="dxa"/>
        <w:tblLayout w:type="fixed"/>
        <w:tblLook w:val="04A0" w:firstRow="1" w:lastRow="0" w:firstColumn="1" w:lastColumn="0" w:noHBand="0" w:noVBand="1"/>
      </w:tblPr>
      <w:tblGrid>
        <w:gridCol w:w="416"/>
        <w:gridCol w:w="4395"/>
        <w:gridCol w:w="709"/>
        <w:gridCol w:w="851"/>
        <w:gridCol w:w="1275"/>
        <w:gridCol w:w="993"/>
        <w:gridCol w:w="2246"/>
        <w:gridCol w:w="11"/>
      </w:tblGrid>
      <w:tr w:rsidR="00D57A2C" w:rsidRPr="00B33B66" w:rsidTr="00D57A2C">
        <w:trPr>
          <w:trHeight w:val="495"/>
          <w:jc w:val="center"/>
        </w:trPr>
        <w:tc>
          <w:tcPr>
            <w:tcW w:w="416" w:type="dxa"/>
            <w:vAlign w:val="center"/>
          </w:tcPr>
          <w:p w:rsidR="00B33B66" w:rsidRPr="00B33B66" w:rsidRDefault="00B33B66" w:rsidP="00D57A2C">
            <w:pPr>
              <w:jc w:val="center"/>
              <w:rPr>
                <w:rFonts w:ascii="Times New Roman" w:eastAsia="Times New Roman" w:hAnsi="Times New Roman"/>
                <w:b/>
                <w:bCs/>
                <w:sz w:val="24"/>
                <w:szCs w:val="24"/>
              </w:rPr>
            </w:pPr>
            <w:r w:rsidRPr="00B33B66">
              <w:rPr>
                <w:rFonts w:ascii="Times New Roman" w:eastAsia="Times New Roman" w:hAnsi="Times New Roman"/>
                <w:b/>
                <w:bCs/>
                <w:sz w:val="24"/>
                <w:szCs w:val="24"/>
              </w:rPr>
              <w:t>№</w:t>
            </w:r>
          </w:p>
        </w:tc>
        <w:tc>
          <w:tcPr>
            <w:tcW w:w="4395" w:type="dxa"/>
            <w:vAlign w:val="center"/>
          </w:tcPr>
          <w:p w:rsidR="00B33B66" w:rsidRPr="00B33B66" w:rsidRDefault="00B33B66" w:rsidP="00D57A2C">
            <w:pPr>
              <w:jc w:val="center"/>
              <w:rPr>
                <w:rFonts w:ascii="Times New Roman" w:eastAsia="Times New Roman" w:hAnsi="Times New Roman"/>
                <w:b/>
                <w:bCs/>
                <w:sz w:val="24"/>
                <w:szCs w:val="24"/>
              </w:rPr>
            </w:pPr>
            <w:r w:rsidRPr="00B33B66">
              <w:rPr>
                <w:rFonts w:ascii="Times New Roman" w:eastAsia="Times New Roman" w:hAnsi="Times New Roman"/>
                <w:b/>
                <w:bCs/>
                <w:sz w:val="24"/>
                <w:szCs w:val="24"/>
              </w:rPr>
              <w:t>Наименование</w:t>
            </w:r>
          </w:p>
        </w:tc>
        <w:tc>
          <w:tcPr>
            <w:tcW w:w="709" w:type="dxa"/>
            <w:vAlign w:val="center"/>
          </w:tcPr>
          <w:p w:rsidR="00B33B66" w:rsidRPr="00B33B66" w:rsidRDefault="00B33B66" w:rsidP="00D57A2C">
            <w:pPr>
              <w:jc w:val="center"/>
              <w:rPr>
                <w:rFonts w:ascii="Times New Roman" w:eastAsia="Times New Roman" w:hAnsi="Times New Roman"/>
                <w:b/>
                <w:bCs/>
                <w:sz w:val="24"/>
                <w:szCs w:val="24"/>
              </w:rPr>
            </w:pPr>
            <w:r w:rsidRPr="00B33B66">
              <w:rPr>
                <w:rFonts w:ascii="Times New Roman" w:eastAsia="Times New Roman" w:hAnsi="Times New Roman"/>
                <w:b/>
                <w:bCs/>
                <w:sz w:val="24"/>
                <w:szCs w:val="24"/>
              </w:rPr>
              <w:t>Ед. изм.</w:t>
            </w:r>
          </w:p>
        </w:tc>
        <w:tc>
          <w:tcPr>
            <w:tcW w:w="851" w:type="dxa"/>
            <w:vAlign w:val="center"/>
          </w:tcPr>
          <w:p w:rsidR="00B33B66" w:rsidRPr="00B33B66" w:rsidRDefault="00B33B66" w:rsidP="00D57A2C">
            <w:pPr>
              <w:jc w:val="center"/>
              <w:rPr>
                <w:rFonts w:ascii="Times New Roman" w:eastAsia="Times New Roman" w:hAnsi="Times New Roman"/>
                <w:b/>
                <w:bCs/>
                <w:sz w:val="24"/>
                <w:szCs w:val="24"/>
              </w:rPr>
            </w:pPr>
            <w:r w:rsidRPr="00B33B66">
              <w:rPr>
                <w:rFonts w:ascii="Times New Roman" w:eastAsia="Times New Roman" w:hAnsi="Times New Roman"/>
                <w:b/>
                <w:bCs/>
                <w:sz w:val="24"/>
                <w:szCs w:val="24"/>
              </w:rPr>
              <w:t>Кол-во</w:t>
            </w:r>
          </w:p>
        </w:tc>
        <w:tc>
          <w:tcPr>
            <w:tcW w:w="1275" w:type="dxa"/>
            <w:vAlign w:val="center"/>
          </w:tcPr>
          <w:p w:rsidR="00B33B66" w:rsidRPr="00B33B66" w:rsidRDefault="00B33B66" w:rsidP="00D57A2C">
            <w:pPr>
              <w:jc w:val="center"/>
              <w:rPr>
                <w:rFonts w:ascii="Times New Roman" w:eastAsia="Times New Roman" w:hAnsi="Times New Roman"/>
                <w:b/>
                <w:bCs/>
                <w:sz w:val="24"/>
                <w:szCs w:val="24"/>
              </w:rPr>
            </w:pPr>
            <w:r w:rsidRPr="00B33B66">
              <w:rPr>
                <w:rFonts w:ascii="Times New Roman" w:eastAsia="Times New Roman" w:hAnsi="Times New Roman"/>
                <w:b/>
                <w:bCs/>
                <w:sz w:val="24"/>
                <w:szCs w:val="24"/>
              </w:rPr>
              <w:t>Цена без НДС, руб.</w:t>
            </w:r>
          </w:p>
        </w:tc>
        <w:tc>
          <w:tcPr>
            <w:tcW w:w="993" w:type="dxa"/>
            <w:vAlign w:val="center"/>
          </w:tcPr>
          <w:p w:rsidR="00B33B66" w:rsidRPr="00B33B66" w:rsidRDefault="00B33B66" w:rsidP="00D57A2C">
            <w:pPr>
              <w:jc w:val="center"/>
              <w:rPr>
                <w:rFonts w:ascii="Times New Roman" w:eastAsia="Times New Roman" w:hAnsi="Times New Roman"/>
                <w:b/>
                <w:bCs/>
                <w:sz w:val="24"/>
                <w:szCs w:val="24"/>
              </w:rPr>
            </w:pPr>
            <w:r w:rsidRPr="00B33B66">
              <w:rPr>
                <w:rFonts w:ascii="Times New Roman" w:eastAsia="Times New Roman" w:hAnsi="Times New Roman"/>
                <w:b/>
                <w:bCs/>
                <w:sz w:val="24"/>
                <w:szCs w:val="24"/>
              </w:rPr>
              <w:t>НДС, %</w:t>
            </w:r>
          </w:p>
        </w:tc>
        <w:tc>
          <w:tcPr>
            <w:tcW w:w="2257" w:type="dxa"/>
            <w:gridSpan w:val="2"/>
            <w:vAlign w:val="center"/>
          </w:tcPr>
          <w:p w:rsidR="00B33B66" w:rsidRPr="00B33B66" w:rsidRDefault="00B33B66" w:rsidP="00D57A2C">
            <w:pPr>
              <w:jc w:val="center"/>
              <w:rPr>
                <w:rFonts w:ascii="Times New Roman" w:eastAsia="Times New Roman" w:hAnsi="Times New Roman"/>
                <w:b/>
                <w:bCs/>
                <w:sz w:val="24"/>
                <w:szCs w:val="24"/>
              </w:rPr>
            </w:pPr>
            <w:r w:rsidRPr="00B33B66">
              <w:rPr>
                <w:rFonts w:ascii="Times New Roman" w:eastAsia="Times New Roman" w:hAnsi="Times New Roman"/>
                <w:b/>
                <w:bCs/>
                <w:sz w:val="24"/>
                <w:szCs w:val="24"/>
              </w:rPr>
              <w:t>Стоимость,  руб.</w:t>
            </w:r>
          </w:p>
        </w:tc>
      </w:tr>
      <w:tr w:rsidR="00D57A2C" w:rsidRPr="00B33B66" w:rsidTr="00D57A2C">
        <w:trPr>
          <w:trHeight w:val="1533"/>
          <w:jc w:val="center"/>
        </w:trPr>
        <w:tc>
          <w:tcPr>
            <w:tcW w:w="416" w:type="dxa"/>
            <w:noWrap/>
            <w:vAlign w:val="center"/>
          </w:tcPr>
          <w:p w:rsidR="00D57A2C" w:rsidRPr="00B33B66" w:rsidRDefault="00D57A2C" w:rsidP="00D57A2C">
            <w:pPr>
              <w:jc w:val="center"/>
              <w:rPr>
                <w:rFonts w:ascii="Times New Roman" w:eastAsia="Times New Roman" w:hAnsi="Times New Roman"/>
                <w:sz w:val="24"/>
                <w:szCs w:val="24"/>
              </w:rPr>
            </w:pPr>
            <w:r w:rsidRPr="00B33B66">
              <w:rPr>
                <w:rFonts w:ascii="Times New Roman" w:eastAsia="Times New Roman" w:hAnsi="Times New Roman"/>
                <w:sz w:val="24"/>
                <w:szCs w:val="24"/>
              </w:rPr>
              <w:t>1</w:t>
            </w:r>
          </w:p>
        </w:tc>
        <w:tc>
          <w:tcPr>
            <w:tcW w:w="4395" w:type="dxa"/>
            <w:noWrap/>
            <w:vAlign w:val="center"/>
          </w:tcPr>
          <w:p w:rsidR="00D57A2C" w:rsidRPr="00D238F0" w:rsidRDefault="00D57A2C" w:rsidP="007D3453">
            <w:pPr>
              <w:rPr>
                <w:rFonts w:ascii="Times New Roman" w:eastAsia="Times New Roman" w:hAnsi="Times New Roman"/>
                <w:color w:val="000000"/>
                <w:sz w:val="24"/>
                <w:szCs w:val="24"/>
                <w:lang w:eastAsia="ru-RU"/>
              </w:rPr>
            </w:pPr>
            <w:r w:rsidRPr="00D238F0">
              <w:rPr>
                <w:rFonts w:ascii="Times New Roman" w:eastAsia="Times New Roman" w:hAnsi="Times New Roman"/>
                <w:color w:val="000000"/>
                <w:sz w:val="24"/>
                <w:szCs w:val="24"/>
                <w:lang w:eastAsia="ru-RU"/>
              </w:rPr>
              <w:t xml:space="preserve">Продление лицензии </w:t>
            </w:r>
            <w:proofErr w:type="spellStart"/>
            <w:r w:rsidRPr="00D238F0">
              <w:rPr>
                <w:rFonts w:ascii="Times New Roman" w:eastAsia="Times New Roman" w:hAnsi="Times New Roman"/>
                <w:color w:val="000000"/>
                <w:sz w:val="24"/>
                <w:szCs w:val="24"/>
                <w:lang w:eastAsia="ru-RU"/>
              </w:rPr>
              <w:t>Kaspersky</w:t>
            </w:r>
            <w:proofErr w:type="spellEnd"/>
            <w:r w:rsidRPr="00D238F0">
              <w:rPr>
                <w:rFonts w:ascii="Times New Roman" w:eastAsia="Times New Roman" w:hAnsi="Times New Roman"/>
                <w:color w:val="000000"/>
                <w:sz w:val="24"/>
                <w:szCs w:val="24"/>
                <w:lang w:eastAsia="ru-RU"/>
              </w:rPr>
              <w:t xml:space="preserve"> </w:t>
            </w:r>
            <w:proofErr w:type="spellStart"/>
            <w:r w:rsidRPr="00D238F0">
              <w:rPr>
                <w:rFonts w:ascii="Times New Roman" w:eastAsia="Times New Roman" w:hAnsi="Times New Roman"/>
                <w:color w:val="000000"/>
                <w:sz w:val="24"/>
                <w:szCs w:val="24"/>
                <w:lang w:eastAsia="ru-RU"/>
              </w:rPr>
              <w:t>Endpoint</w:t>
            </w:r>
            <w:proofErr w:type="spellEnd"/>
            <w:r w:rsidRPr="00D238F0">
              <w:rPr>
                <w:rFonts w:ascii="Times New Roman" w:eastAsia="Times New Roman" w:hAnsi="Times New Roman"/>
                <w:color w:val="000000"/>
                <w:sz w:val="24"/>
                <w:szCs w:val="24"/>
                <w:lang w:eastAsia="ru-RU"/>
              </w:rPr>
              <w:t xml:space="preserve"> </w:t>
            </w:r>
            <w:proofErr w:type="spellStart"/>
            <w:r w:rsidRPr="00D238F0">
              <w:rPr>
                <w:rFonts w:ascii="Times New Roman" w:eastAsia="Times New Roman" w:hAnsi="Times New Roman"/>
                <w:color w:val="000000"/>
                <w:sz w:val="24"/>
                <w:szCs w:val="24"/>
                <w:lang w:eastAsia="ru-RU"/>
              </w:rPr>
              <w:t>Security</w:t>
            </w:r>
            <w:proofErr w:type="spellEnd"/>
            <w:r w:rsidRPr="00D238F0">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 xml:space="preserve">для бизнеса – </w:t>
            </w:r>
            <w:proofErr w:type="gramStart"/>
            <w:r>
              <w:rPr>
                <w:rFonts w:ascii="Times New Roman" w:eastAsia="Times New Roman" w:hAnsi="Times New Roman"/>
                <w:color w:val="000000"/>
                <w:sz w:val="24"/>
                <w:szCs w:val="24"/>
                <w:lang w:eastAsia="ru-RU"/>
              </w:rPr>
              <w:t>Расширенный</w:t>
            </w:r>
            <w:proofErr w:type="gramEnd"/>
            <w:r>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val="en-US" w:eastAsia="ru-RU"/>
              </w:rPr>
              <w:t>Russian</w:t>
            </w:r>
            <w:r w:rsidRPr="00D238F0">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val="en-US" w:eastAsia="ru-RU"/>
              </w:rPr>
              <w:t>Edition</w:t>
            </w:r>
            <w:r>
              <w:rPr>
                <w:rFonts w:ascii="Times New Roman" w:eastAsia="Times New Roman" w:hAnsi="Times New Roman"/>
                <w:color w:val="000000"/>
                <w:sz w:val="24"/>
                <w:szCs w:val="24"/>
                <w:lang w:eastAsia="ru-RU"/>
              </w:rPr>
              <w:t>. 500-900</w:t>
            </w:r>
            <w:r w:rsidRPr="007A7CD3">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val="en-US" w:eastAsia="ru-RU"/>
              </w:rPr>
              <w:t>Node</w:t>
            </w:r>
            <w:r w:rsidRPr="007A7CD3">
              <w:rPr>
                <w:rFonts w:ascii="Times New Roman" w:eastAsia="Times New Roman" w:hAnsi="Times New Roman"/>
                <w:color w:val="000000"/>
                <w:sz w:val="24"/>
                <w:szCs w:val="24"/>
                <w:lang w:eastAsia="ru-RU"/>
              </w:rPr>
              <w:t xml:space="preserve"> 3 </w:t>
            </w:r>
            <w:r>
              <w:rPr>
                <w:rFonts w:ascii="Times New Roman" w:eastAsia="Times New Roman" w:hAnsi="Times New Roman"/>
                <w:color w:val="000000"/>
                <w:sz w:val="24"/>
                <w:szCs w:val="24"/>
                <w:lang w:val="en-US" w:eastAsia="ru-RU"/>
              </w:rPr>
              <w:t>year</w:t>
            </w:r>
            <w:r w:rsidRPr="007A7CD3">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val="en-US" w:eastAsia="ru-RU"/>
              </w:rPr>
              <w:t>Renewal</w:t>
            </w:r>
            <w:r w:rsidRPr="007A7CD3">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val="en-US" w:eastAsia="ru-RU"/>
              </w:rPr>
              <w:t>License</w:t>
            </w:r>
            <w:r>
              <w:rPr>
                <w:rFonts w:ascii="Times New Roman" w:eastAsia="Times New Roman" w:hAnsi="Times New Roman"/>
                <w:color w:val="000000"/>
                <w:sz w:val="24"/>
                <w:szCs w:val="24"/>
                <w:lang w:eastAsia="ru-RU"/>
              </w:rPr>
              <w:t xml:space="preserve">. </w:t>
            </w:r>
            <w:r w:rsidRPr="00D238F0">
              <w:rPr>
                <w:rFonts w:ascii="Times New Roman" w:eastAsia="Times New Roman" w:hAnsi="Times New Roman"/>
                <w:color w:val="000000"/>
                <w:sz w:val="24"/>
                <w:szCs w:val="24"/>
                <w:lang w:eastAsia="ru-RU"/>
              </w:rPr>
              <w:t xml:space="preserve"> </w:t>
            </w:r>
          </w:p>
        </w:tc>
        <w:tc>
          <w:tcPr>
            <w:tcW w:w="709" w:type="dxa"/>
            <w:noWrap/>
            <w:vAlign w:val="center"/>
          </w:tcPr>
          <w:p w:rsidR="00D57A2C" w:rsidRPr="00D238F0" w:rsidRDefault="00D57A2C" w:rsidP="007D3453">
            <w:pPr>
              <w:jc w:val="center"/>
              <w:rPr>
                <w:rFonts w:ascii="Times New Roman" w:eastAsia="Times New Roman" w:hAnsi="Times New Roman"/>
                <w:sz w:val="24"/>
                <w:szCs w:val="24"/>
                <w:lang w:eastAsia="ru-RU"/>
              </w:rPr>
            </w:pPr>
            <w:proofErr w:type="spellStart"/>
            <w:proofErr w:type="gramStart"/>
            <w:r>
              <w:rPr>
                <w:rFonts w:ascii="Times New Roman" w:eastAsia="Times New Roman" w:hAnsi="Times New Roman"/>
                <w:sz w:val="24"/>
                <w:szCs w:val="24"/>
                <w:lang w:eastAsia="ru-RU"/>
              </w:rPr>
              <w:t>шт</w:t>
            </w:r>
            <w:proofErr w:type="spellEnd"/>
            <w:proofErr w:type="gramEnd"/>
          </w:p>
        </w:tc>
        <w:tc>
          <w:tcPr>
            <w:tcW w:w="851" w:type="dxa"/>
            <w:vAlign w:val="center"/>
          </w:tcPr>
          <w:p w:rsidR="00D57A2C" w:rsidRPr="00D238F0" w:rsidRDefault="00D57A2C" w:rsidP="007D3453">
            <w:pPr>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700</w:t>
            </w:r>
            <w:r w:rsidRPr="00D238F0">
              <w:rPr>
                <w:rFonts w:ascii="Times New Roman" w:eastAsia="Times New Roman" w:hAnsi="Times New Roman"/>
                <w:color w:val="000000"/>
                <w:sz w:val="24"/>
                <w:szCs w:val="24"/>
                <w:lang w:eastAsia="ru-RU"/>
              </w:rPr>
              <w:t xml:space="preserve"> </w:t>
            </w:r>
          </w:p>
        </w:tc>
        <w:tc>
          <w:tcPr>
            <w:tcW w:w="1275" w:type="dxa"/>
            <w:noWrap/>
            <w:vAlign w:val="center"/>
          </w:tcPr>
          <w:p w:rsidR="00D57A2C" w:rsidRPr="00D238F0" w:rsidRDefault="00D57A2C" w:rsidP="00D57A2C">
            <w:pPr>
              <w:jc w:val="center"/>
              <w:rPr>
                <w:rFonts w:ascii="Times New Roman" w:eastAsia="Times New Roman" w:hAnsi="Times New Roman"/>
                <w:color w:val="000000"/>
                <w:sz w:val="24"/>
                <w:szCs w:val="24"/>
                <w:lang w:eastAsia="ru-RU"/>
              </w:rPr>
            </w:pPr>
          </w:p>
        </w:tc>
        <w:tc>
          <w:tcPr>
            <w:tcW w:w="993" w:type="dxa"/>
            <w:noWrap/>
            <w:vAlign w:val="center"/>
          </w:tcPr>
          <w:p w:rsidR="00D57A2C" w:rsidRPr="00D238F0" w:rsidRDefault="00D57A2C" w:rsidP="00D57A2C">
            <w:pPr>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Без НДС</w:t>
            </w:r>
          </w:p>
        </w:tc>
        <w:tc>
          <w:tcPr>
            <w:tcW w:w="2257" w:type="dxa"/>
            <w:gridSpan w:val="2"/>
            <w:noWrap/>
            <w:vAlign w:val="center"/>
          </w:tcPr>
          <w:p w:rsidR="00D57A2C" w:rsidRPr="00D238F0" w:rsidRDefault="00D57A2C" w:rsidP="007D3453">
            <w:pPr>
              <w:jc w:val="center"/>
              <w:rPr>
                <w:rFonts w:ascii="Times New Roman" w:eastAsia="Times New Roman" w:hAnsi="Times New Roman"/>
                <w:sz w:val="24"/>
                <w:szCs w:val="24"/>
                <w:lang w:eastAsia="ru-RU"/>
              </w:rPr>
            </w:pPr>
          </w:p>
        </w:tc>
      </w:tr>
      <w:tr w:rsidR="00B33B66" w:rsidRPr="00B33B66" w:rsidTr="00D57A2C">
        <w:trPr>
          <w:gridAfter w:val="1"/>
          <w:wAfter w:w="11" w:type="dxa"/>
          <w:trHeight w:val="300"/>
          <w:jc w:val="center"/>
        </w:trPr>
        <w:tc>
          <w:tcPr>
            <w:tcW w:w="8639" w:type="dxa"/>
            <w:gridSpan w:val="6"/>
            <w:vAlign w:val="center"/>
          </w:tcPr>
          <w:p w:rsidR="00B33B66" w:rsidRPr="00B33B66" w:rsidRDefault="00D57A2C" w:rsidP="00B33B66">
            <w:pPr>
              <w:jc w:val="right"/>
              <w:rPr>
                <w:rFonts w:ascii="Times New Roman" w:eastAsia="Times New Roman" w:hAnsi="Times New Roman"/>
                <w:b/>
                <w:bCs/>
                <w:sz w:val="24"/>
                <w:szCs w:val="24"/>
              </w:rPr>
            </w:pPr>
            <w:r>
              <w:rPr>
                <w:rFonts w:ascii="Times New Roman" w:eastAsia="Times New Roman" w:hAnsi="Times New Roman"/>
                <w:b/>
                <w:bCs/>
                <w:sz w:val="24"/>
                <w:szCs w:val="24"/>
              </w:rPr>
              <w:t>Итого:</w:t>
            </w:r>
          </w:p>
        </w:tc>
        <w:tc>
          <w:tcPr>
            <w:tcW w:w="2246" w:type="dxa"/>
            <w:noWrap/>
            <w:vAlign w:val="center"/>
          </w:tcPr>
          <w:p w:rsidR="00B33B66" w:rsidRPr="00B33B66" w:rsidRDefault="00B33B66" w:rsidP="00D57A2C">
            <w:pPr>
              <w:jc w:val="center"/>
              <w:rPr>
                <w:rFonts w:ascii="Times New Roman" w:eastAsia="Times New Roman" w:hAnsi="Times New Roman"/>
                <w:b/>
                <w:bCs/>
                <w:sz w:val="24"/>
                <w:szCs w:val="24"/>
              </w:rPr>
            </w:pPr>
          </w:p>
        </w:tc>
      </w:tr>
    </w:tbl>
    <w:p w:rsidR="00B33B66" w:rsidRPr="00B33B66" w:rsidRDefault="00B33B66" w:rsidP="00B33B66">
      <w:pPr>
        <w:spacing w:after="0" w:line="240" w:lineRule="auto"/>
        <w:ind w:left="700"/>
        <w:jc w:val="both"/>
        <w:rPr>
          <w:rFonts w:ascii="Times New Roman" w:eastAsia="Calibri" w:hAnsi="Times New Roman" w:cs="Times New Roman"/>
          <w:b/>
          <w:bCs/>
          <w:sz w:val="24"/>
          <w:szCs w:val="24"/>
          <w:lang w:eastAsia="ru-RU"/>
        </w:rPr>
      </w:pPr>
    </w:p>
    <w:p w:rsidR="00B33B66" w:rsidRPr="00B33B66" w:rsidRDefault="00B33B66" w:rsidP="00B33B66">
      <w:pPr>
        <w:spacing w:after="0" w:line="240" w:lineRule="auto"/>
        <w:ind w:left="700"/>
        <w:rPr>
          <w:rFonts w:ascii="Times New Roman" w:eastAsia="Arial Unicode MS" w:hAnsi="Times New Roman" w:cs="Times New Roman"/>
          <w:color w:val="000000"/>
          <w:sz w:val="24"/>
          <w:szCs w:val="24"/>
          <w:lang w:eastAsia="ru-RU"/>
        </w:rPr>
      </w:pPr>
    </w:p>
    <w:p w:rsidR="00B33B66" w:rsidRPr="00B33B66" w:rsidRDefault="00B33B66" w:rsidP="00B33B66">
      <w:pPr>
        <w:spacing w:after="0" w:line="240" w:lineRule="auto"/>
        <w:ind w:left="700"/>
        <w:rPr>
          <w:rFonts w:ascii="Times New Roman" w:eastAsia="Arial Unicode MS" w:hAnsi="Times New Roman" w:cs="Times New Roman"/>
          <w:color w:val="000000"/>
          <w:sz w:val="24"/>
          <w:szCs w:val="24"/>
          <w:lang w:eastAsia="ru-RU"/>
        </w:rPr>
      </w:pPr>
    </w:p>
    <w:tbl>
      <w:tblPr>
        <w:tblW w:w="0" w:type="auto"/>
        <w:tblLook w:val="04A0" w:firstRow="1" w:lastRow="0" w:firstColumn="1" w:lastColumn="0" w:noHBand="0" w:noVBand="1"/>
      </w:tblPr>
      <w:tblGrid>
        <w:gridCol w:w="4603"/>
        <w:gridCol w:w="4826"/>
      </w:tblGrid>
      <w:tr w:rsidR="00B33B66" w:rsidRPr="00B33B66" w:rsidTr="007D3453">
        <w:tc>
          <w:tcPr>
            <w:tcW w:w="5102" w:type="dxa"/>
            <w:vAlign w:val="center"/>
            <w:hideMark/>
          </w:tcPr>
          <w:p w:rsidR="00B33B66" w:rsidRPr="00B33B66" w:rsidRDefault="00B33B66" w:rsidP="00B33B66">
            <w:pPr>
              <w:keepNext/>
              <w:spacing w:after="0"/>
              <w:ind w:left="700"/>
              <w:jc w:val="both"/>
              <w:rPr>
                <w:rFonts w:ascii="Times New Roman" w:eastAsia="Arial Unicode MS" w:hAnsi="Times New Roman" w:cs="Times New Roman"/>
                <w:color w:val="000000"/>
                <w:sz w:val="24"/>
                <w:szCs w:val="24"/>
                <w:lang w:eastAsia="ru-RU"/>
              </w:rPr>
            </w:pPr>
            <w:r w:rsidRPr="00B33B66">
              <w:rPr>
                <w:rFonts w:ascii="Times New Roman" w:eastAsia="Arial Unicode MS" w:hAnsi="Times New Roman" w:cs="Times New Roman"/>
                <w:color w:val="000000"/>
                <w:sz w:val="24"/>
                <w:szCs w:val="24"/>
                <w:lang w:eastAsia="ru-RU"/>
              </w:rPr>
              <w:t xml:space="preserve">  </w:t>
            </w:r>
          </w:p>
          <w:p w:rsidR="00B33B66" w:rsidRPr="00B33B66" w:rsidRDefault="00B33B66" w:rsidP="00B33B66">
            <w:pPr>
              <w:keepNext/>
              <w:spacing w:after="0"/>
              <w:ind w:left="700"/>
              <w:jc w:val="both"/>
              <w:rPr>
                <w:rFonts w:ascii="Times New Roman" w:eastAsia="Arial Unicode MS" w:hAnsi="Times New Roman" w:cs="Times New Roman"/>
                <w:color w:val="000000"/>
                <w:sz w:val="24"/>
                <w:szCs w:val="24"/>
              </w:rPr>
            </w:pPr>
            <w:r w:rsidRPr="00B33B66">
              <w:rPr>
                <w:rFonts w:ascii="Times New Roman" w:eastAsia="Arial Unicode MS" w:hAnsi="Times New Roman" w:cs="Times New Roman"/>
                <w:color w:val="000000"/>
                <w:sz w:val="24"/>
                <w:szCs w:val="24"/>
                <w:lang w:eastAsia="ru-RU"/>
              </w:rPr>
              <w:t xml:space="preserve"> </w:t>
            </w:r>
          </w:p>
        </w:tc>
        <w:tc>
          <w:tcPr>
            <w:tcW w:w="5102" w:type="dxa"/>
            <w:vAlign w:val="center"/>
            <w:hideMark/>
          </w:tcPr>
          <w:p w:rsidR="00B33B66" w:rsidRPr="00B33B66" w:rsidRDefault="00B33B66" w:rsidP="00B33B66">
            <w:pPr>
              <w:keepNext/>
              <w:spacing w:after="0"/>
              <w:jc w:val="both"/>
              <w:rPr>
                <w:rFonts w:ascii="Times New Roman" w:eastAsia="Arial Unicode MS" w:hAnsi="Times New Roman" w:cs="Times New Roman"/>
                <w:color w:val="000000"/>
                <w:sz w:val="24"/>
                <w:szCs w:val="24"/>
                <w:lang w:eastAsia="ru-RU"/>
              </w:rPr>
            </w:pPr>
            <w:r w:rsidRPr="00B33B66">
              <w:rPr>
                <w:rFonts w:ascii="Times New Roman" w:eastAsia="Arial Unicode MS" w:hAnsi="Times New Roman" w:cs="Times New Roman"/>
                <w:color w:val="000000"/>
                <w:sz w:val="24"/>
                <w:szCs w:val="24"/>
                <w:lang w:eastAsia="ru-RU"/>
              </w:rPr>
              <w:t xml:space="preserve">        Исполнительный директор</w:t>
            </w:r>
          </w:p>
          <w:p w:rsidR="00B33B66" w:rsidRPr="00B33B66" w:rsidRDefault="00B33B66" w:rsidP="00B33B66">
            <w:pPr>
              <w:keepNext/>
              <w:spacing w:after="0"/>
              <w:jc w:val="both"/>
              <w:rPr>
                <w:rFonts w:ascii="Times New Roman" w:eastAsia="Arial Unicode MS" w:hAnsi="Times New Roman" w:cs="Times New Roman"/>
                <w:color w:val="000000"/>
                <w:sz w:val="24"/>
                <w:szCs w:val="24"/>
              </w:rPr>
            </w:pPr>
            <w:r w:rsidRPr="00B33B66">
              <w:rPr>
                <w:rFonts w:ascii="Times New Roman" w:eastAsia="Arial Unicode MS" w:hAnsi="Times New Roman" w:cs="Times New Roman"/>
                <w:color w:val="000000"/>
                <w:sz w:val="24"/>
                <w:szCs w:val="24"/>
              </w:rPr>
              <w:t xml:space="preserve">        ПАО  "</w:t>
            </w:r>
            <w:proofErr w:type="spellStart"/>
            <w:r w:rsidRPr="00B33B66">
              <w:rPr>
                <w:rFonts w:ascii="Times New Roman" w:eastAsia="Arial Unicode MS" w:hAnsi="Times New Roman" w:cs="Times New Roman"/>
                <w:color w:val="000000"/>
                <w:sz w:val="24"/>
                <w:szCs w:val="24"/>
              </w:rPr>
              <w:t>Ставропольэнергосбыт</w:t>
            </w:r>
            <w:proofErr w:type="spellEnd"/>
            <w:r w:rsidRPr="00B33B66">
              <w:rPr>
                <w:rFonts w:ascii="Times New Roman" w:eastAsia="Arial Unicode MS" w:hAnsi="Times New Roman" w:cs="Times New Roman"/>
                <w:color w:val="000000"/>
                <w:sz w:val="24"/>
                <w:szCs w:val="24"/>
              </w:rPr>
              <w:t>"</w:t>
            </w:r>
          </w:p>
        </w:tc>
      </w:tr>
    </w:tbl>
    <w:p w:rsidR="00B33B66" w:rsidRPr="00B33B66" w:rsidRDefault="00B33B66" w:rsidP="00B33B66">
      <w:pPr>
        <w:keepNext/>
        <w:spacing w:after="0" w:line="240" w:lineRule="auto"/>
        <w:ind w:left="700"/>
        <w:rPr>
          <w:rFonts w:ascii="Times New Roman" w:eastAsia="Arial Unicode MS" w:hAnsi="Times New Roman" w:cs="Times New Roman"/>
          <w:color w:val="000000"/>
          <w:sz w:val="24"/>
          <w:szCs w:val="24"/>
          <w:lang w:val="ru"/>
        </w:rPr>
      </w:pPr>
      <w:r w:rsidRPr="00B33B66">
        <w:rPr>
          <w:rFonts w:ascii="Times New Roman" w:eastAsia="Arial Unicode MS" w:hAnsi="Times New Roman" w:cs="Times New Roman"/>
          <w:color w:val="000000"/>
          <w:sz w:val="24"/>
          <w:szCs w:val="24"/>
          <w:lang w:val="ru" w:eastAsia="ru-RU"/>
        </w:rPr>
        <w:t xml:space="preserve"> </w:t>
      </w:r>
    </w:p>
    <w:tbl>
      <w:tblPr>
        <w:tblW w:w="0" w:type="auto"/>
        <w:tblLook w:val="04A0" w:firstRow="1" w:lastRow="0" w:firstColumn="1" w:lastColumn="0" w:noHBand="0" w:noVBand="1"/>
      </w:tblPr>
      <w:tblGrid>
        <w:gridCol w:w="4715"/>
        <w:gridCol w:w="4714"/>
      </w:tblGrid>
      <w:tr w:rsidR="00B33B66" w:rsidRPr="00B33B66" w:rsidTr="007D3453">
        <w:tc>
          <w:tcPr>
            <w:tcW w:w="4785" w:type="dxa"/>
            <w:vAlign w:val="center"/>
            <w:hideMark/>
          </w:tcPr>
          <w:p w:rsidR="00B33B66" w:rsidRPr="00B33B66" w:rsidRDefault="00B33B66" w:rsidP="00B33B66">
            <w:pPr>
              <w:keepNext/>
              <w:keepLines/>
              <w:spacing w:before="57" w:after="57"/>
              <w:rPr>
                <w:rFonts w:ascii="Times New Roman" w:eastAsia="Arial Unicode MS" w:hAnsi="Times New Roman" w:cs="Times New Roman"/>
                <w:color w:val="000000"/>
                <w:sz w:val="24"/>
                <w:szCs w:val="24"/>
                <w:lang w:eastAsia="ru-RU"/>
              </w:rPr>
            </w:pPr>
          </w:p>
          <w:p w:rsidR="00B33B66" w:rsidRPr="00B33B66" w:rsidRDefault="00B33B66" w:rsidP="00B33B66">
            <w:pPr>
              <w:keepNext/>
              <w:keepLines/>
              <w:spacing w:before="57" w:after="57"/>
              <w:rPr>
                <w:rFonts w:ascii="Times New Roman" w:eastAsia="Arial Unicode MS" w:hAnsi="Times New Roman" w:cs="Times New Roman"/>
                <w:color w:val="000000"/>
                <w:sz w:val="24"/>
                <w:szCs w:val="24"/>
                <w:lang w:val="ru"/>
              </w:rPr>
            </w:pPr>
            <w:r w:rsidRPr="00B33B66">
              <w:rPr>
                <w:rFonts w:ascii="Times New Roman" w:eastAsia="Arial Unicode MS" w:hAnsi="Times New Roman" w:cs="Times New Roman"/>
                <w:color w:val="000000"/>
                <w:sz w:val="24"/>
                <w:szCs w:val="24"/>
                <w:lang w:eastAsia="ru-RU"/>
              </w:rPr>
              <w:t xml:space="preserve">           </w:t>
            </w:r>
            <w:r w:rsidRPr="00B33B66">
              <w:rPr>
                <w:rFonts w:ascii="Times New Roman" w:eastAsia="Arial Unicode MS" w:hAnsi="Times New Roman" w:cs="Times New Roman"/>
                <w:color w:val="000000"/>
                <w:sz w:val="24"/>
                <w:szCs w:val="24"/>
                <w:lang w:val="ru" w:eastAsia="ru-RU"/>
              </w:rPr>
              <w:t xml:space="preserve">__________________/ </w:t>
            </w:r>
            <w:r w:rsidRPr="00B33B66">
              <w:rPr>
                <w:rFonts w:ascii="Times New Roman" w:eastAsia="Arial Unicode MS" w:hAnsi="Times New Roman" w:cs="Times New Roman"/>
                <w:color w:val="000000"/>
                <w:sz w:val="24"/>
                <w:szCs w:val="24"/>
                <w:lang w:eastAsia="ru-RU"/>
              </w:rPr>
              <w:t xml:space="preserve"> </w:t>
            </w:r>
            <w:r w:rsidRPr="00B33B66">
              <w:rPr>
                <w:rFonts w:ascii="Times New Roman" w:eastAsia="Arial Unicode MS" w:hAnsi="Times New Roman" w:cs="Times New Roman"/>
                <w:color w:val="000000"/>
                <w:sz w:val="24"/>
                <w:szCs w:val="24"/>
                <w:lang w:val="ru" w:eastAsia="ru-RU"/>
              </w:rPr>
              <w:t xml:space="preserve"> /</w:t>
            </w:r>
          </w:p>
        </w:tc>
        <w:tc>
          <w:tcPr>
            <w:tcW w:w="4785" w:type="dxa"/>
            <w:vAlign w:val="center"/>
            <w:hideMark/>
          </w:tcPr>
          <w:p w:rsidR="00B33B66" w:rsidRPr="00B33B66" w:rsidRDefault="00B33B66" w:rsidP="00B33B66">
            <w:pPr>
              <w:keepNext/>
              <w:keepLines/>
              <w:spacing w:before="57" w:after="57"/>
              <w:rPr>
                <w:rFonts w:ascii="Times New Roman" w:eastAsia="Arial Unicode MS" w:hAnsi="Times New Roman" w:cs="Times New Roman"/>
                <w:color w:val="000000"/>
                <w:sz w:val="24"/>
                <w:szCs w:val="24"/>
                <w:lang w:eastAsia="ru-RU"/>
              </w:rPr>
            </w:pPr>
          </w:p>
          <w:p w:rsidR="00B33B66" w:rsidRPr="00B33B66" w:rsidRDefault="00B33B66" w:rsidP="00B33B66">
            <w:pPr>
              <w:keepNext/>
              <w:keepLines/>
              <w:spacing w:before="57" w:after="57"/>
              <w:rPr>
                <w:rFonts w:ascii="Times New Roman" w:eastAsia="Arial Unicode MS" w:hAnsi="Times New Roman" w:cs="Times New Roman"/>
                <w:color w:val="000000"/>
                <w:sz w:val="24"/>
                <w:szCs w:val="24"/>
              </w:rPr>
            </w:pPr>
            <w:r w:rsidRPr="00B33B66">
              <w:rPr>
                <w:rFonts w:ascii="Times New Roman" w:eastAsia="Arial Unicode MS" w:hAnsi="Times New Roman" w:cs="Times New Roman"/>
                <w:color w:val="000000"/>
                <w:sz w:val="24"/>
                <w:szCs w:val="24"/>
                <w:lang w:val="ru" w:eastAsia="ru-RU"/>
              </w:rPr>
              <w:t>__________________/ С</w:t>
            </w:r>
            <w:proofErr w:type="spellStart"/>
            <w:r w:rsidRPr="00B33B66">
              <w:rPr>
                <w:rFonts w:ascii="Times New Roman" w:eastAsia="Arial Unicode MS" w:hAnsi="Times New Roman" w:cs="Times New Roman"/>
                <w:color w:val="000000"/>
                <w:sz w:val="24"/>
                <w:szCs w:val="24"/>
                <w:lang w:eastAsia="ru-RU"/>
              </w:rPr>
              <w:t>алпагаров</w:t>
            </w:r>
            <w:proofErr w:type="spellEnd"/>
            <w:r w:rsidRPr="00B33B66">
              <w:rPr>
                <w:rFonts w:ascii="Times New Roman" w:eastAsia="Arial Unicode MS" w:hAnsi="Times New Roman" w:cs="Times New Roman"/>
                <w:color w:val="000000"/>
                <w:sz w:val="24"/>
                <w:szCs w:val="24"/>
                <w:lang w:val="ru" w:eastAsia="ru-RU"/>
              </w:rPr>
              <w:t xml:space="preserve"> </w:t>
            </w:r>
            <w:r w:rsidRPr="00B33B66">
              <w:rPr>
                <w:rFonts w:ascii="Times New Roman" w:eastAsia="Arial Unicode MS" w:hAnsi="Times New Roman" w:cs="Times New Roman"/>
                <w:color w:val="000000"/>
                <w:sz w:val="24"/>
                <w:szCs w:val="24"/>
                <w:lang w:eastAsia="ru-RU"/>
              </w:rPr>
              <w:t>И</w:t>
            </w:r>
            <w:r w:rsidRPr="00B33B66">
              <w:rPr>
                <w:rFonts w:ascii="Times New Roman" w:eastAsia="Arial Unicode MS" w:hAnsi="Times New Roman" w:cs="Times New Roman"/>
                <w:color w:val="000000"/>
                <w:sz w:val="24"/>
                <w:szCs w:val="24"/>
                <w:lang w:val="ru" w:eastAsia="ru-RU"/>
              </w:rPr>
              <w:t>.</w:t>
            </w:r>
            <w:r w:rsidRPr="00B33B66">
              <w:rPr>
                <w:rFonts w:ascii="Times New Roman" w:eastAsia="Arial Unicode MS" w:hAnsi="Times New Roman" w:cs="Times New Roman"/>
                <w:color w:val="000000"/>
                <w:sz w:val="24"/>
                <w:szCs w:val="24"/>
                <w:lang w:eastAsia="ru-RU"/>
              </w:rPr>
              <w:t>Б</w:t>
            </w:r>
            <w:r w:rsidRPr="00B33B66">
              <w:rPr>
                <w:rFonts w:ascii="Times New Roman" w:eastAsia="Arial Unicode MS" w:hAnsi="Times New Roman" w:cs="Times New Roman"/>
                <w:color w:val="000000"/>
                <w:sz w:val="24"/>
                <w:szCs w:val="24"/>
                <w:lang w:val="ru" w:eastAsia="ru-RU"/>
              </w:rPr>
              <w:t>.</w:t>
            </w:r>
            <w:r w:rsidRPr="00B33B66">
              <w:rPr>
                <w:rFonts w:ascii="Times New Roman" w:eastAsia="Arial Unicode MS" w:hAnsi="Times New Roman" w:cs="Times New Roman"/>
                <w:color w:val="000000"/>
                <w:sz w:val="24"/>
                <w:szCs w:val="24"/>
                <w:lang w:eastAsia="ru-RU"/>
              </w:rPr>
              <w:t>/</w:t>
            </w:r>
          </w:p>
        </w:tc>
      </w:tr>
      <w:tr w:rsidR="00B33B66" w:rsidRPr="00B33B66" w:rsidTr="007D3453">
        <w:tc>
          <w:tcPr>
            <w:tcW w:w="4785" w:type="dxa"/>
            <w:vAlign w:val="center"/>
            <w:hideMark/>
          </w:tcPr>
          <w:p w:rsidR="00B33B66" w:rsidRPr="00B33B66" w:rsidRDefault="00B33B66" w:rsidP="00B33B66">
            <w:pPr>
              <w:keepLines/>
              <w:spacing w:before="57" w:after="57"/>
              <w:ind w:left="700"/>
              <w:rPr>
                <w:rFonts w:ascii="Times New Roman" w:eastAsia="Arial Unicode MS" w:hAnsi="Times New Roman" w:cs="Times New Roman"/>
                <w:color w:val="000000"/>
                <w:sz w:val="24"/>
                <w:szCs w:val="24"/>
                <w:lang w:val="ru"/>
              </w:rPr>
            </w:pPr>
            <w:r w:rsidRPr="00B33B66">
              <w:rPr>
                <w:rFonts w:ascii="Times New Roman" w:eastAsia="Arial Unicode MS" w:hAnsi="Times New Roman" w:cs="Times New Roman"/>
                <w:color w:val="000000"/>
                <w:sz w:val="24"/>
                <w:szCs w:val="24"/>
                <w:lang w:val="ru" w:eastAsia="ru-RU"/>
              </w:rPr>
              <w:t>М.П.</w:t>
            </w:r>
          </w:p>
        </w:tc>
        <w:tc>
          <w:tcPr>
            <w:tcW w:w="4785" w:type="dxa"/>
            <w:vAlign w:val="center"/>
            <w:hideMark/>
          </w:tcPr>
          <w:p w:rsidR="00B33B66" w:rsidRPr="00B33B66" w:rsidRDefault="00B33B66" w:rsidP="00B33B66">
            <w:pPr>
              <w:keepLines/>
              <w:spacing w:before="57" w:after="57"/>
              <w:rPr>
                <w:rFonts w:ascii="Times New Roman" w:eastAsia="Arial Unicode MS" w:hAnsi="Times New Roman" w:cs="Times New Roman"/>
                <w:color w:val="000000"/>
                <w:sz w:val="24"/>
                <w:szCs w:val="24"/>
                <w:lang w:val="ru"/>
              </w:rPr>
            </w:pPr>
            <w:r w:rsidRPr="00B33B66">
              <w:rPr>
                <w:rFonts w:ascii="Times New Roman" w:eastAsia="Arial Unicode MS" w:hAnsi="Times New Roman" w:cs="Times New Roman"/>
                <w:color w:val="000000"/>
                <w:sz w:val="24"/>
                <w:szCs w:val="24"/>
                <w:lang w:val="ru" w:eastAsia="ru-RU"/>
              </w:rPr>
              <w:t>М.П.</w:t>
            </w:r>
          </w:p>
        </w:tc>
      </w:tr>
    </w:tbl>
    <w:p w:rsidR="00212ACA" w:rsidRPr="002E11E7" w:rsidRDefault="00212ACA" w:rsidP="00B33B66">
      <w:pPr>
        <w:spacing w:after="0" w:line="240" w:lineRule="auto"/>
        <w:jc w:val="both"/>
        <w:rPr>
          <w:rFonts w:ascii="Times New Roman" w:eastAsia="Times New Roman" w:hAnsi="Times New Roman" w:cs="Times New Roman"/>
          <w:b/>
          <w:bCs/>
          <w:sz w:val="24"/>
          <w:szCs w:val="24"/>
          <w:lang w:eastAsia="ru-RU"/>
        </w:rPr>
      </w:pPr>
    </w:p>
    <w:p w:rsidR="00055CA3" w:rsidRDefault="00055CA3" w:rsidP="00212ACA">
      <w:pPr>
        <w:spacing w:after="0" w:line="240" w:lineRule="auto"/>
        <w:jc w:val="center"/>
        <w:rPr>
          <w:rFonts w:ascii="Times New Roman" w:eastAsia="Times New Roman" w:hAnsi="Times New Roman" w:cs="Times New Roman"/>
          <w:b/>
          <w:bCs/>
          <w:lang w:eastAsia="ru-RU"/>
        </w:rPr>
      </w:pPr>
    </w:p>
    <w:p w:rsidR="00055CA3" w:rsidRPr="00212ACA" w:rsidRDefault="00055CA3" w:rsidP="00212ACA">
      <w:pPr>
        <w:spacing w:after="0" w:line="240" w:lineRule="auto"/>
        <w:jc w:val="center"/>
        <w:rPr>
          <w:rFonts w:ascii="Times New Roman" w:eastAsia="Times New Roman" w:hAnsi="Times New Roman" w:cs="Times New Roman"/>
          <w:b/>
          <w:bCs/>
          <w:lang w:eastAsia="ru-RU"/>
        </w:rPr>
      </w:pPr>
    </w:p>
    <w:p w:rsidR="00436EA1" w:rsidRDefault="00436EA1" w:rsidP="007A7CD3">
      <w:pPr>
        <w:keepNext/>
        <w:keepLines/>
        <w:spacing w:after="0" w:line="418" w:lineRule="exact"/>
        <w:ind w:right="2200"/>
        <w:outlineLvl w:val="1"/>
        <w:rPr>
          <w:rFonts w:ascii="Times New Roman" w:eastAsia="Times New Roman" w:hAnsi="Times New Roman" w:cs="Times New Roman"/>
          <w:b/>
          <w:sz w:val="34"/>
          <w:szCs w:val="34"/>
          <w:lang w:eastAsia="ru-RU"/>
        </w:rPr>
      </w:pPr>
    </w:p>
    <w:p w:rsidR="00212ACA" w:rsidRPr="007A7CD3" w:rsidRDefault="00212ACA" w:rsidP="007A7CD3">
      <w:pPr>
        <w:keepNext/>
        <w:keepLines/>
        <w:spacing w:after="0" w:line="418" w:lineRule="exact"/>
        <w:ind w:right="2200"/>
        <w:outlineLvl w:val="1"/>
        <w:rPr>
          <w:rFonts w:ascii="Times New Roman" w:eastAsia="Times New Roman" w:hAnsi="Times New Roman" w:cs="Times New Roman"/>
          <w:b/>
          <w:sz w:val="32"/>
          <w:szCs w:val="34"/>
          <w:lang w:eastAsia="ru-RU"/>
        </w:rPr>
      </w:pPr>
      <w:r w:rsidRPr="007A7CD3">
        <w:rPr>
          <w:rFonts w:ascii="Times New Roman" w:eastAsia="Times New Roman" w:hAnsi="Times New Roman" w:cs="Times New Roman"/>
          <w:b/>
          <w:sz w:val="32"/>
          <w:szCs w:val="34"/>
          <w:lang w:eastAsia="ru-RU"/>
        </w:rPr>
        <w:t xml:space="preserve">5.Форма письма о подаче оферты </w:t>
      </w:r>
    </w:p>
    <w:p w:rsidR="00212ACA" w:rsidRPr="007A7CD3" w:rsidRDefault="00212ACA" w:rsidP="007A7CD3">
      <w:pPr>
        <w:keepNext/>
        <w:keepLines/>
        <w:spacing w:after="0" w:line="418" w:lineRule="exact"/>
        <w:ind w:right="2200"/>
        <w:outlineLvl w:val="1"/>
        <w:rPr>
          <w:rFonts w:ascii="Times New Roman" w:eastAsia="Times New Roman" w:hAnsi="Times New Roman" w:cs="Times New Roman"/>
          <w:b/>
          <w:sz w:val="32"/>
          <w:szCs w:val="34"/>
          <w:lang w:eastAsia="ru-RU"/>
        </w:rPr>
      </w:pPr>
      <w:r w:rsidRPr="007A7CD3">
        <w:rPr>
          <w:rFonts w:ascii="Times New Roman" w:eastAsia="Times New Roman" w:hAnsi="Times New Roman" w:cs="Times New Roman"/>
          <w:b/>
          <w:sz w:val="32"/>
          <w:szCs w:val="34"/>
          <w:lang w:eastAsia="ru-RU"/>
        </w:rPr>
        <w:t>(заявк</w:t>
      </w:r>
      <w:r w:rsidR="00381AE8" w:rsidRPr="007A7CD3">
        <w:rPr>
          <w:rFonts w:ascii="Times New Roman" w:eastAsia="Times New Roman" w:hAnsi="Times New Roman" w:cs="Times New Roman"/>
          <w:b/>
          <w:sz w:val="32"/>
          <w:szCs w:val="34"/>
          <w:lang w:eastAsia="ru-RU"/>
        </w:rPr>
        <w:t>а</w:t>
      </w:r>
      <w:r w:rsidRPr="007A7CD3">
        <w:rPr>
          <w:rFonts w:ascii="Times New Roman" w:eastAsia="Times New Roman" w:hAnsi="Times New Roman" w:cs="Times New Roman"/>
          <w:b/>
          <w:sz w:val="32"/>
          <w:szCs w:val="34"/>
          <w:lang w:eastAsia="ru-RU"/>
        </w:rPr>
        <w:t xml:space="preserve"> на участие)</w:t>
      </w:r>
    </w:p>
    <w:tbl>
      <w:tblPr>
        <w:tblW w:w="9756" w:type="dxa"/>
        <w:tblInd w:w="-87" w:type="dxa"/>
        <w:tblLayout w:type="fixed"/>
        <w:tblCellMar>
          <w:top w:w="55" w:type="dxa"/>
          <w:left w:w="55" w:type="dxa"/>
          <w:bottom w:w="55" w:type="dxa"/>
          <w:right w:w="55" w:type="dxa"/>
        </w:tblCellMar>
        <w:tblLook w:val="0000" w:firstRow="0" w:lastRow="0" w:firstColumn="0" w:lastColumn="0" w:noHBand="0" w:noVBand="0"/>
      </w:tblPr>
      <w:tblGrid>
        <w:gridCol w:w="4658"/>
        <w:gridCol w:w="5098"/>
      </w:tblGrid>
      <w:tr w:rsidR="00212ACA" w:rsidRPr="00212ACA" w:rsidTr="00381AE8">
        <w:tc>
          <w:tcPr>
            <w:tcW w:w="4658" w:type="dxa"/>
          </w:tcPr>
          <w:p w:rsidR="00212ACA" w:rsidRPr="00212ACA" w:rsidRDefault="00212ACA" w:rsidP="00212ACA">
            <w:pPr>
              <w:widowControl w:val="0"/>
              <w:tabs>
                <w:tab w:val="left" w:pos="2552"/>
              </w:tabs>
              <w:suppressAutoHyphens/>
              <w:snapToGrid w:val="0"/>
              <w:spacing w:after="0" w:line="240" w:lineRule="auto"/>
              <w:jc w:val="center"/>
              <w:rPr>
                <w:rFonts w:ascii="Times New Roman" w:eastAsia="Lucida Sans Unicode" w:hAnsi="Times New Roman" w:cs="Tahoma"/>
                <w:color w:val="000000"/>
                <w:sz w:val="13"/>
                <w:szCs w:val="13"/>
                <w:lang w:bidi="en-US"/>
              </w:rPr>
            </w:pPr>
          </w:p>
          <w:p w:rsidR="00212ACA" w:rsidRPr="00212ACA" w:rsidRDefault="00212ACA" w:rsidP="00212ACA">
            <w:pPr>
              <w:widowControl w:val="0"/>
              <w:tabs>
                <w:tab w:val="left" w:pos="2552"/>
              </w:tabs>
              <w:suppressAutoHyphens/>
              <w:snapToGrid w:val="0"/>
              <w:spacing w:after="0" w:line="240" w:lineRule="auto"/>
              <w:jc w:val="center"/>
              <w:rPr>
                <w:rFonts w:ascii="Arial" w:eastAsia="Arial" w:hAnsi="Arial" w:cs="Arial"/>
                <w:b/>
                <w:color w:val="000000"/>
                <w:sz w:val="16"/>
                <w:szCs w:val="16"/>
                <w:lang w:eastAsia="ru-RU"/>
              </w:rPr>
            </w:pPr>
          </w:p>
        </w:tc>
        <w:tc>
          <w:tcPr>
            <w:tcW w:w="5098" w:type="dxa"/>
          </w:tcPr>
          <w:p w:rsidR="00212ACA" w:rsidRPr="00212ACA" w:rsidRDefault="00212ACA" w:rsidP="00212ACA">
            <w:pPr>
              <w:widowControl w:val="0"/>
              <w:suppressAutoHyphens/>
              <w:snapToGrid w:val="0"/>
              <w:spacing w:after="0" w:line="240" w:lineRule="auto"/>
              <w:jc w:val="right"/>
              <w:rPr>
                <w:rFonts w:ascii="Times New Roman" w:eastAsia="Times New Roman" w:hAnsi="Times New Roman" w:cs="Times New Roman"/>
                <w:b/>
                <w:sz w:val="24"/>
                <w:szCs w:val="20"/>
                <w:lang w:eastAsia="ru-RU"/>
              </w:rPr>
            </w:pPr>
          </w:p>
          <w:p w:rsidR="00212ACA" w:rsidRDefault="00212ACA" w:rsidP="00212ACA">
            <w:pPr>
              <w:widowControl w:val="0"/>
              <w:suppressAutoHyphens/>
              <w:spacing w:after="120" w:line="240" w:lineRule="auto"/>
              <w:ind w:left="120"/>
              <w:jc w:val="right"/>
              <w:rPr>
                <w:rFonts w:ascii="Times New Roman" w:eastAsia="Arial Unicode MS" w:hAnsi="Times New Roman" w:cs="Tahoma"/>
                <w:b/>
                <w:bCs/>
                <w:color w:val="000000"/>
                <w:sz w:val="24"/>
                <w:szCs w:val="24"/>
                <w:lang w:bidi="en-US"/>
              </w:rPr>
            </w:pPr>
            <w:r w:rsidRPr="00212ACA">
              <w:rPr>
                <w:rFonts w:ascii="Times New Roman" w:eastAsia="Arial Unicode MS" w:hAnsi="Times New Roman" w:cs="Tahoma"/>
                <w:b/>
                <w:bCs/>
                <w:color w:val="000000"/>
                <w:sz w:val="24"/>
                <w:szCs w:val="24"/>
                <w:lang w:bidi="en-US"/>
              </w:rPr>
              <w:t>Председателю закупочной комиссии</w:t>
            </w:r>
          </w:p>
          <w:p w:rsidR="00ED6E06" w:rsidRPr="00212ACA" w:rsidRDefault="00ED6E06" w:rsidP="00212ACA">
            <w:pPr>
              <w:widowControl w:val="0"/>
              <w:suppressAutoHyphens/>
              <w:spacing w:after="120" w:line="240" w:lineRule="auto"/>
              <w:ind w:left="120"/>
              <w:jc w:val="right"/>
              <w:rPr>
                <w:rFonts w:ascii="Times New Roman" w:eastAsia="Arial Unicode MS" w:hAnsi="Times New Roman" w:cs="Tahoma"/>
                <w:b/>
                <w:bCs/>
                <w:color w:val="000000"/>
                <w:sz w:val="24"/>
                <w:szCs w:val="24"/>
                <w:lang w:bidi="en-US"/>
              </w:rPr>
            </w:pPr>
            <w:r w:rsidRPr="00212ACA">
              <w:rPr>
                <w:rFonts w:ascii="Times New Roman" w:eastAsia="Arial Unicode MS" w:hAnsi="Times New Roman" w:cs="Tahoma"/>
                <w:b/>
                <w:bCs/>
                <w:color w:val="000000"/>
                <w:sz w:val="24"/>
                <w:szCs w:val="24"/>
                <w:lang w:bidi="en-US"/>
              </w:rPr>
              <w:t>ПАО «</w:t>
            </w:r>
            <w:proofErr w:type="spellStart"/>
            <w:r w:rsidRPr="00212ACA">
              <w:rPr>
                <w:rFonts w:ascii="Times New Roman" w:eastAsia="Arial Unicode MS" w:hAnsi="Times New Roman" w:cs="Tahoma"/>
                <w:b/>
                <w:bCs/>
                <w:color w:val="000000"/>
                <w:sz w:val="24"/>
                <w:szCs w:val="24"/>
                <w:lang w:bidi="en-US"/>
              </w:rPr>
              <w:t>Ставропольэнергосбыт</w:t>
            </w:r>
            <w:proofErr w:type="spellEnd"/>
            <w:r w:rsidRPr="00212ACA">
              <w:rPr>
                <w:rFonts w:ascii="Times New Roman" w:eastAsia="Arial Unicode MS" w:hAnsi="Times New Roman" w:cs="Tahoma"/>
                <w:b/>
                <w:bCs/>
                <w:color w:val="000000"/>
                <w:sz w:val="24"/>
                <w:szCs w:val="24"/>
                <w:lang w:bidi="en-US"/>
              </w:rPr>
              <w:t>»</w:t>
            </w:r>
          </w:p>
          <w:p w:rsidR="00212ACA" w:rsidRPr="00212ACA" w:rsidRDefault="00ED6E06" w:rsidP="00212ACA">
            <w:pPr>
              <w:widowControl w:val="0"/>
              <w:suppressAutoHyphens/>
              <w:spacing w:after="120" w:line="240" w:lineRule="auto"/>
              <w:ind w:left="120"/>
              <w:jc w:val="right"/>
              <w:rPr>
                <w:rFonts w:ascii="Times New Roman" w:eastAsia="Arial Unicode MS" w:hAnsi="Times New Roman" w:cs="Tahoma"/>
                <w:b/>
                <w:bCs/>
                <w:color w:val="000000"/>
                <w:sz w:val="24"/>
                <w:szCs w:val="24"/>
                <w:lang w:bidi="en-US"/>
              </w:rPr>
            </w:pPr>
            <w:r>
              <w:rPr>
                <w:rFonts w:ascii="Times New Roman" w:eastAsia="Arial Unicode MS" w:hAnsi="Times New Roman" w:cs="Tahoma"/>
                <w:b/>
                <w:bCs/>
                <w:color w:val="000000"/>
                <w:sz w:val="24"/>
                <w:szCs w:val="24"/>
                <w:lang w:bidi="en-US"/>
              </w:rPr>
              <w:t>И</w:t>
            </w:r>
            <w:r w:rsidR="00212ACA" w:rsidRPr="00212ACA">
              <w:rPr>
                <w:rFonts w:ascii="Times New Roman" w:eastAsia="Arial Unicode MS" w:hAnsi="Times New Roman" w:cs="Tahoma"/>
                <w:b/>
                <w:bCs/>
                <w:color w:val="000000"/>
                <w:sz w:val="24"/>
                <w:szCs w:val="24"/>
                <w:lang w:bidi="en-US"/>
              </w:rPr>
              <w:t>.</w:t>
            </w:r>
            <w:r>
              <w:rPr>
                <w:rFonts w:ascii="Times New Roman" w:eastAsia="Arial Unicode MS" w:hAnsi="Times New Roman" w:cs="Tahoma"/>
                <w:b/>
                <w:bCs/>
                <w:color w:val="000000"/>
                <w:sz w:val="24"/>
                <w:szCs w:val="24"/>
                <w:lang w:bidi="en-US"/>
              </w:rPr>
              <w:t>Б</w:t>
            </w:r>
            <w:r w:rsidR="00212ACA" w:rsidRPr="00212ACA">
              <w:rPr>
                <w:rFonts w:ascii="Times New Roman" w:eastAsia="Arial Unicode MS" w:hAnsi="Times New Roman" w:cs="Tahoma"/>
                <w:b/>
                <w:bCs/>
                <w:color w:val="000000"/>
                <w:sz w:val="24"/>
                <w:szCs w:val="24"/>
                <w:lang w:bidi="en-US"/>
              </w:rPr>
              <w:t xml:space="preserve">. </w:t>
            </w:r>
            <w:proofErr w:type="spellStart"/>
            <w:r>
              <w:rPr>
                <w:rFonts w:ascii="Times New Roman" w:eastAsia="Arial Unicode MS" w:hAnsi="Times New Roman" w:cs="Tahoma"/>
                <w:b/>
                <w:bCs/>
                <w:color w:val="000000"/>
                <w:sz w:val="24"/>
                <w:szCs w:val="24"/>
                <w:lang w:bidi="en-US"/>
              </w:rPr>
              <w:t>Салпагарову</w:t>
            </w:r>
            <w:proofErr w:type="spellEnd"/>
          </w:p>
          <w:p w:rsidR="00212ACA" w:rsidRPr="00212ACA" w:rsidRDefault="00212ACA" w:rsidP="00212ACA">
            <w:pPr>
              <w:widowControl w:val="0"/>
              <w:suppressAutoHyphens/>
              <w:spacing w:after="0" w:line="240" w:lineRule="auto"/>
              <w:jc w:val="center"/>
              <w:rPr>
                <w:rFonts w:ascii="Times New Roman" w:eastAsia="Times New Roman" w:hAnsi="Times New Roman" w:cs="Times New Roman"/>
                <w:b/>
                <w:bCs/>
                <w:color w:val="000000"/>
                <w:sz w:val="24"/>
                <w:szCs w:val="20"/>
                <w:lang w:eastAsia="ru-RU"/>
              </w:rPr>
            </w:pPr>
          </w:p>
          <w:p w:rsidR="00212ACA" w:rsidRPr="00212ACA" w:rsidRDefault="00212ACA" w:rsidP="00212ACA">
            <w:pPr>
              <w:widowControl w:val="0"/>
              <w:suppressAutoHyphens/>
              <w:spacing w:after="0" w:line="240" w:lineRule="auto"/>
              <w:jc w:val="right"/>
              <w:rPr>
                <w:rFonts w:ascii="Times New Roman" w:eastAsia="Times New Roman" w:hAnsi="Times New Roman" w:cs="Times New Roman"/>
                <w:b/>
                <w:bCs/>
                <w:lang w:eastAsia="ar-SA"/>
              </w:rPr>
            </w:pPr>
          </w:p>
        </w:tc>
      </w:tr>
    </w:tbl>
    <w:p w:rsidR="00212ACA" w:rsidRPr="00212ACA" w:rsidRDefault="00363E64" w:rsidP="00212ACA">
      <w:pPr>
        <w:widowControl w:val="0"/>
        <w:suppressAutoHyphens/>
        <w:spacing w:after="0" w:line="100" w:lineRule="atLeast"/>
        <w:ind w:right="5243"/>
        <w:rPr>
          <w:rFonts w:ascii="Times New Roman" w:eastAsia="Arial Unicode MS" w:hAnsi="Times New Roman" w:cs="Tahoma"/>
          <w:color w:val="000000"/>
          <w:sz w:val="24"/>
          <w:szCs w:val="24"/>
          <w:lang w:bidi="en-US"/>
        </w:rPr>
      </w:pPr>
      <w:r w:rsidRPr="00212ACA">
        <w:rPr>
          <w:rFonts w:ascii="Times New Roman" w:eastAsia="Arial Unicode MS" w:hAnsi="Times New Roman" w:cs="Tahoma"/>
          <w:color w:val="000000"/>
          <w:sz w:val="24"/>
          <w:szCs w:val="24"/>
          <w:lang w:bidi="en-US"/>
        </w:rPr>
        <w:t xml:space="preserve"> </w:t>
      </w:r>
      <w:r w:rsidR="00212ACA" w:rsidRPr="00212ACA">
        <w:rPr>
          <w:rFonts w:ascii="Times New Roman" w:eastAsia="Arial Unicode MS" w:hAnsi="Times New Roman" w:cs="Tahoma"/>
          <w:color w:val="000000"/>
          <w:sz w:val="24"/>
          <w:szCs w:val="24"/>
          <w:lang w:bidi="en-US"/>
        </w:rPr>
        <w:t>«_____»_______________</w:t>
      </w:r>
      <w:r w:rsidR="00212ACA" w:rsidRPr="00212ACA">
        <w:rPr>
          <w:rFonts w:ascii="Times New Roman" w:eastAsia="Arial Unicode MS" w:hAnsi="Times New Roman" w:cs="Tahoma"/>
          <w:color w:val="000000"/>
          <w:sz w:val="24"/>
          <w:szCs w:val="24"/>
          <w:lang w:val="en-US" w:bidi="en-US"/>
        </w:rPr>
        <w:t> </w:t>
      </w:r>
      <w:r w:rsidR="00212ACA" w:rsidRPr="00212ACA">
        <w:rPr>
          <w:rFonts w:ascii="Times New Roman" w:eastAsia="Arial Unicode MS" w:hAnsi="Times New Roman" w:cs="Tahoma"/>
          <w:color w:val="000000"/>
          <w:sz w:val="24"/>
          <w:szCs w:val="24"/>
          <w:lang w:bidi="en-US"/>
        </w:rPr>
        <w:t>года</w:t>
      </w:r>
    </w:p>
    <w:p w:rsidR="00363E64" w:rsidRDefault="00363E64" w:rsidP="00212ACA">
      <w:pPr>
        <w:widowControl w:val="0"/>
        <w:suppressAutoHyphens/>
        <w:spacing w:after="0" w:line="240" w:lineRule="auto"/>
        <w:ind w:left="120" w:right="20"/>
        <w:jc w:val="both"/>
        <w:rPr>
          <w:rFonts w:ascii="Times New Roman" w:eastAsia="Arial Unicode MS" w:hAnsi="Times New Roman" w:cs="Tahoma"/>
          <w:color w:val="000000"/>
          <w:sz w:val="24"/>
          <w:szCs w:val="24"/>
          <w:lang w:bidi="en-US"/>
        </w:rPr>
      </w:pPr>
    </w:p>
    <w:p w:rsidR="00212ACA" w:rsidRPr="00212ACA" w:rsidRDefault="002E11E7" w:rsidP="00212ACA">
      <w:pPr>
        <w:widowControl w:val="0"/>
        <w:suppressAutoHyphens/>
        <w:spacing w:after="0" w:line="240" w:lineRule="auto"/>
        <w:ind w:left="120" w:right="20"/>
        <w:jc w:val="both"/>
        <w:rPr>
          <w:rFonts w:ascii="Times New Roman" w:eastAsia="Arial Unicode MS" w:hAnsi="Times New Roman" w:cs="Tahoma"/>
          <w:color w:val="000000"/>
          <w:sz w:val="24"/>
          <w:szCs w:val="24"/>
          <w:lang w:bidi="en-US"/>
        </w:rPr>
      </w:pPr>
      <w:r>
        <w:rPr>
          <w:rFonts w:ascii="Times New Roman" w:eastAsia="Arial Unicode MS" w:hAnsi="Times New Roman" w:cs="Tahoma"/>
          <w:color w:val="000000"/>
          <w:sz w:val="24"/>
          <w:szCs w:val="24"/>
          <w:lang w:bidi="en-US"/>
        </w:rPr>
        <w:t xml:space="preserve">           </w:t>
      </w:r>
      <w:proofErr w:type="gramStart"/>
      <w:r w:rsidR="00212ACA" w:rsidRPr="00212ACA">
        <w:rPr>
          <w:rFonts w:ascii="Times New Roman" w:eastAsia="Arial Unicode MS" w:hAnsi="Times New Roman" w:cs="Tahoma"/>
          <w:color w:val="000000"/>
          <w:sz w:val="24"/>
          <w:szCs w:val="24"/>
          <w:lang w:bidi="en-US"/>
        </w:rPr>
        <w:t xml:space="preserve">Изучив </w:t>
      </w:r>
      <w:r w:rsidR="00A348C6">
        <w:rPr>
          <w:rFonts w:ascii="Times New Roman" w:eastAsia="Arial Unicode MS" w:hAnsi="Times New Roman" w:cs="Tahoma"/>
          <w:color w:val="000000"/>
          <w:sz w:val="24"/>
          <w:szCs w:val="24"/>
          <w:lang w:bidi="en-US"/>
        </w:rPr>
        <w:t>извещение</w:t>
      </w:r>
      <w:r w:rsidR="00212ACA" w:rsidRPr="00212ACA">
        <w:rPr>
          <w:rFonts w:ascii="Times New Roman" w:eastAsia="Arial Unicode MS" w:hAnsi="Times New Roman" w:cs="Tahoma"/>
          <w:color w:val="000000"/>
          <w:sz w:val="24"/>
          <w:szCs w:val="24"/>
          <w:lang w:bidi="en-US"/>
        </w:rPr>
        <w:t xml:space="preserve"> о проведении открытого запроса цен, опубликованное на официальном сайте ПАО «</w:t>
      </w:r>
      <w:proofErr w:type="spellStart"/>
      <w:r w:rsidR="00212ACA" w:rsidRPr="00212ACA">
        <w:rPr>
          <w:rFonts w:ascii="Times New Roman" w:eastAsia="Arial Unicode MS" w:hAnsi="Times New Roman" w:cs="Tahoma"/>
          <w:color w:val="000000"/>
          <w:sz w:val="24"/>
          <w:szCs w:val="24"/>
          <w:lang w:bidi="en-US"/>
        </w:rPr>
        <w:t>Ставропольэнергосбыт</w:t>
      </w:r>
      <w:proofErr w:type="spellEnd"/>
      <w:r w:rsidR="00212ACA" w:rsidRPr="00212ACA">
        <w:rPr>
          <w:rFonts w:ascii="Times New Roman" w:eastAsia="Arial Unicode MS" w:hAnsi="Times New Roman" w:cs="Tahoma"/>
          <w:color w:val="000000"/>
          <w:sz w:val="24"/>
          <w:szCs w:val="24"/>
          <w:lang w:bidi="en-US"/>
        </w:rPr>
        <w:t xml:space="preserve">» </w:t>
      </w:r>
      <w:hyperlink r:id="rId9" w:history="1">
        <w:r w:rsidR="00A348C6" w:rsidRPr="00B8162C">
          <w:rPr>
            <w:rStyle w:val="a3"/>
            <w:rFonts w:ascii="Times New Roman" w:eastAsia="Arial Unicode MS" w:hAnsi="Times New Roman" w:cs="Tahoma"/>
            <w:sz w:val="24"/>
            <w:szCs w:val="24"/>
            <w:lang w:val="en-US" w:bidi="en-US"/>
          </w:rPr>
          <w:t>www</w:t>
        </w:r>
        <w:r w:rsidR="00A348C6" w:rsidRPr="00B8162C">
          <w:rPr>
            <w:rStyle w:val="a3"/>
            <w:rFonts w:ascii="Times New Roman" w:eastAsia="Arial Unicode MS" w:hAnsi="Times New Roman" w:cs="Tahoma"/>
            <w:sz w:val="24"/>
            <w:szCs w:val="24"/>
            <w:lang w:bidi="en-US"/>
          </w:rPr>
          <w:t>.</w:t>
        </w:r>
        <w:r w:rsidR="00A348C6" w:rsidRPr="00B8162C">
          <w:rPr>
            <w:rStyle w:val="a3"/>
            <w:rFonts w:ascii="Times New Roman" w:eastAsia="Arial Unicode MS" w:hAnsi="Times New Roman" w:cs="Tahoma"/>
            <w:sz w:val="24"/>
            <w:szCs w:val="24"/>
            <w:lang w:val="en-US" w:bidi="en-US"/>
          </w:rPr>
          <w:t>staves</w:t>
        </w:r>
        <w:r w:rsidR="00A348C6" w:rsidRPr="00B8162C">
          <w:rPr>
            <w:rStyle w:val="a3"/>
            <w:rFonts w:ascii="Times New Roman" w:eastAsia="Arial Unicode MS" w:hAnsi="Times New Roman" w:cs="Tahoma"/>
            <w:sz w:val="24"/>
            <w:szCs w:val="24"/>
            <w:lang w:bidi="en-US"/>
          </w:rPr>
          <w:t>.</w:t>
        </w:r>
        <w:proofErr w:type="spellStart"/>
        <w:r w:rsidR="00A348C6" w:rsidRPr="00B8162C">
          <w:rPr>
            <w:rStyle w:val="a3"/>
            <w:rFonts w:ascii="Times New Roman" w:eastAsia="Arial Unicode MS" w:hAnsi="Times New Roman" w:cs="Tahoma"/>
            <w:sz w:val="24"/>
            <w:szCs w:val="24"/>
            <w:lang w:val="en-US" w:bidi="en-US"/>
          </w:rPr>
          <w:t>ru</w:t>
        </w:r>
        <w:proofErr w:type="spellEnd"/>
      </w:hyperlink>
      <w:r w:rsidR="00A348C6">
        <w:rPr>
          <w:rFonts w:ascii="Times New Roman" w:eastAsia="Arial Unicode MS" w:hAnsi="Times New Roman" w:cs="Tahoma"/>
          <w:color w:val="000000"/>
          <w:sz w:val="24"/>
          <w:szCs w:val="24"/>
          <w:lang w:bidi="en-US"/>
        </w:rPr>
        <w:t xml:space="preserve"> </w:t>
      </w:r>
      <w:r w:rsidR="00212ACA" w:rsidRPr="00212ACA">
        <w:rPr>
          <w:rFonts w:ascii="Times New Roman" w:eastAsia="Arial Unicode MS" w:hAnsi="Times New Roman" w:cs="Tahoma"/>
          <w:color w:val="000000"/>
          <w:sz w:val="24"/>
          <w:szCs w:val="24"/>
          <w:lang w:bidi="en-US"/>
        </w:rPr>
        <w:t xml:space="preserve"> </w:t>
      </w:r>
      <w:r w:rsidR="00ED6E06" w:rsidRPr="00ED6E06">
        <w:rPr>
          <w:rFonts w:ascii="Times New Roman" w:eastAsia="Arial Unicode MS" w:hAnsi="Times New Roman" w:cs="Tahoma"/>
          <w:color w:val="000000"/>
          <w:sz w:val="24"/>
          <w:szCs w:val="24"/>
          <w:lang w:bidi="en-US"/>
        </w:rPr>
        <w:t>в разделе закупки/текущие закупки/202</w:t>
      </w:r>
      <w:r w:rsidR="00D57A2C">
        <w:rPr>
          <w:rFonts w:ascii="Times New Roman" w:eastAsia="Arial Unicode MS" w:hAnsi="Times New Roman" w:cs="Tahoma"/>
          <w:color w:val="000000"/>
          <w:sz w:val="24"/>
          <w:szCs w:val="24"/>
          <w:lang w:bidi="en-US"/>
        </w:rPr>
        <w:t>5</w:t>
      </w:r>
      <w:r w:rsidR="00ED6E06" w:rsidRPr="00ED6E06">
        <w:rPr>
          <w:rFonts w:ascii="Times New Roman" w:eastAsia="Arial Unicode MS" w:hAnsi="Times New Roman" w:cs="Tahoma"/>
          <w:color w:val="000000"/>
          <w:sz w:val="24"/>
          <w:szCs w:val="24"/>
          <w:lang w:bidi="en-US"/>
        </w:rPr>
        <w:t>/проведение процедур закупок в 202</w:t>
      </w:r>
      <w:r w:rsidR="00D57A2C">
        <w:rPr>
          <w:rFonts w:ascii="Times New Roman" w:eastAsia="Arial Unicode MS" w:hAnsi="Times New Roman" w:cs="Tahoma"/>
          <w:color w:val="000000"/>
          <w:sz w:val="24"/>
          <w:szCs w:val="24"/>
          <w:lang w:bidi="en-US"/>
        </w:rPr>
        <w:t xml:space="preserve">5 </w:t>
      </w:r>
      <w:r w:rsidR="00ED6E06" w:rsidRPr="00ED6E06">
        <w:rPr>
          <w:rFonts w:ascii="Times New Roman" w:eastAsia="Arial Unicode MS" w:hAnsi="Times New Roman" w:cs="Tahoma"/>
          <w:color w:val="000000"/>
          <w:sz w:val="24"/>
          <w:szCs w:val="24"/>
          <w:lang w:bidi="en-US"/>
        </w:rPr>
        <w:t>г</w:t>
      </w:r>
      <w:r w:rsidR="00B24F02">
        <w:rPr>
          <w:rFonts w:ascii="Times New Roman" w:eastAsia="Arial Unicode MS" w:hAnsi="Times New Roman" w:cs="Tahoma"/>
          <w:color w:val="000000"/>
          <w:sz w:val="24"/>
          <w:szCs w:val="24"/>
          <w:lang w:bidi="en-US"/>
        </w:rPr>
        <w:t>.</w:t>
      </w:r>
      <w:r w:rsidR="00ED6E06" w:rsidRPr="00ED6E06">
        <w:rPr>
          <w:rFonts w:ascii="Times New Roman" w:eastAsia="Arial Unicode MS" w:hAnsi="Times New Roman" w:cs="Tahoma"/>
          <w:color w:val="000000"/>
          <w:sz w:val="24"/>
          <w:szCs w:val="24"/>
          <w:lang w:bidi="en-US"/>
        </w:rPr>
        <w:t xml:space="preserve"> </w:t>
      </w:r>
      <w:r w:rsidR="00212ACA" w:rsidRPr="00212ACA">
        <w:rPr>
          <w:rFonts w:ascii="Times New Roman" w:eastAsia="Arial Unicode MS" w:hAnsi="Times New Roman" w:cs="Tahoma"/>
          <w:color w:val="000000"/>
          <w:sz w:val="24"/>
          <w:szCs w:val="24"/>
          <w:lang w:bidi="en-US"/>
        </w:rPr>
        <w:t xml:space="preserve">и Документацию по открытому запросу цен </w:t>
      </w:r>
      <w:r w:rsidR="002C1F87">
        <w:rPr>
          <w:rFonts w:ascii="Times New Roman" w:eastAsia="Arial Unicode MS" w:hAnsi="Times New Roman" w:cs="Tahoma"/>
          <w:color w:val="000000"/>
          <w:sz w:val="24"/>
          <w:szCs w:val="24"/>
          <w:lang w:bidi="en-US"/>
        </w:rPr>
        <w:t xml:space="preserve"> на поставку </w:t>
      </w:r>
      <w:r w:rsidR="002C1F87" w:rsidRPr="002C1F87">
        <w:rPr>
          <w:rFonts w:ascii="Times New Roman" w:eastAsia="Arial Unicode MS" w:hAnsi="Times New Roman" w:cs="Tahoma"/>
          <w:color w:val="000000"/>
          <w:sz w:val="24"/>
          <w:szCs w:val="24"/>
          <w:lang w:bidi="en-US"/>
        </w:rPr>
        <w:t>программного обеспечения (ПО) и баз данных для ЭВМ для нужд ПАО «</w:t>
      </w:r>
      <w:proofErr w:type="spellStart"/>
      <w:r w:rsidR="002C1F87" w:rsidRPr="002C1F87">
        <w:rPr>
          <w:rFonts w:ascii="Times New Roman" w:eastAsia="Arial Unicode MS" w:hAnsi="Times New Roman" w:cs="Tahoma"/>
          <w:color w:val="000000"/>
          <w:sz w:val="24"/>
          <w:szCs w:val="24"/>
          <w:lang w:bidi="en-US"/>
        </w:rPr>
        <w:t>Ставропольэнергосбыт</w:t>
      </w:r>
      <w:proofErr w:type="spellEnd"/>
      <w:r w:rsidR="002C1F87" w:rsidRPr="002C1F87">
        <w:rPr>
          <w:rFonts w:ascii="Times New Roman" w:eastAsia="Arial Unicode MS" w:hAnsi="Times New Roman" w:cs="Tahoma"/>
          <w:color w:val="000000"/>
          <w:sz w:val="24"/>
          <w:szCs w:val="24"/>
          <w:lang w:bidi="en-US"/>
        </w:rPr>
        <w:t>» в 202</w:t>
      </w:r>
      <w:r w:rsidR="00D57A2C">
        <w:rPr>
          <w:rFonts w:ascii="Times New Roman" w:eastAsia="Arial Unicode MS" w:hAnsi="Times New Roman" w:cs="Tahoma"/>
          <w:color w:val="000000"/>
          <w:sz w:val="24"/>
          <w:szCs w:val="24"/>
          <w:lang w:bidi="en-US"/>
        </w:rPr>
        <w:t xml:space="preserve">5 </w:t>
      </w:r>
      <w:r w:rsidR="005448FF">
        <w:rPr>
          <w:rFonts w:ascii="Times New Roman" w:eastAsia="Arial Unicode MS" w:hAnsi="Times New Roman" w:cs="Tahoma"/>
          <w:color w:val="000000"/>
          <w:sz w:val="24"/>
          <w:szCs w:val="24"/>
          <w:lang w:bidi="en-US"/>
        </w:rPr>
        <w:t>г.</w:t>
      </w:r>
      <w:r w:rsidR="00055CA3">
        <w:rPr>
          <w:rFonts w:ascii="Times New Roman" w:eastAsia="Arial Unicode MS" w:hAnsi="Times New Roman" w:cs="Tahoma"/>
          <w:color w:val="000000"/>
          <w:sz w:val="24"/>
          <w:szCs w:val="24"/>
          <w:lang w:bidi="en-US"/>
        </w:rPr>
        <w:t xml:space="preserve"> </w:t>
      </w:r>
      <w:r w:rsidR="005448FF">
        <w:rPr>
          <w:rFonts w:ascii="Times New Roman" w:eastAsia="Arial Unicode MS" w:hAnsi="Times New Roman" w:cs="Tahoma"/>
          <w:color w:val="000000"/>
          <w:sz w:val="24"/>
          <w:szCs w:val="24"/>
          <w:lang w:bidi="en-US"/>
        </w:rPr>
        <w:t>от</w:t>
      </w:r>
      <w:r w:rsidR="00212ACA" w:rsidRPr="00212ACA">
        <w:rPr>
          <w:rFonts w:ascii="Times New Roman" w:eastAsia="Arial Unicode MS" w:hAnsi="Times New Roman" w:cs="Tahoma"/>
          <w:color w:val="000000"/>
          <w:sz w:val="24"/>
          <w:szCs w:val="24"/>
          <w:lang w:bidi="en-US"/>
        </w:rPr>
        <w:t xml:space="preserve"> </w:t>
      </w:r>
      <w:r w:rsidR="005448FF" w:rsidRPr="005448FF">
        <w:rPr>
          <w:rFonts w:ascii="Times New Roman" w:eastAsia="Arial Unicode MS" w:hAnsi="Times New Roman" w:cs="Tahoma"/>
          <w:color w:val="000000"/>
          <w:sz w:val="24"/>
          <w:szCs w:val="24"/>
          <w:lang w:bidi="en-US"/>
        </w:rPr>
        <w:t>23</w:t>
      </w:r>
      <w:r w:rsidR="00555422">
        <w:rPr>
          <w:rFonts w:ascii="Times New Roman" w:eastAsia="Arial Unicode MS" w:hAnsi="Times New Roman" w:cs="Tahoma"/>
          <w:color w:val="000000"/>
          <w:sz w:val="24"/>
          <w:szCs w:val="24"/>
          <w:lang w:bidi="en-US"/>
        </w:rPr>
        <w:t>.</w:t>
      </w:r>
      <w:r w:rsidR="005448FF" w:rsidRPr="005448FF">
        <w:rPr>
          <w:rFonts w:ascii="Times New Roman" w:eastAsia="Arial Unicode MS" w:hAnsi="Times New Roman" w:cs="Tahoma"/>
          <w:color w:val="000000"/>
          <w:sz w:val="24"/>
          <w:szCs w:val="24"/>
          <w:lang w:bidi="en-US"/>
        </w:rPr>
        <w:t>10</w:t>
      </w:r>
      <w:r w:rsidR="00212ACA" w:rsidRPr="00212ACA">
        <w:rPr>
          <w:rFonts w:ascii="Times New Roman" w:eastAsia="Arial Unicode MS" w:hAnsi="Times New Roman" w:cs="Tahoma"/>
          <w:color w:val="000000"/>
          <w:sz w:val="24"/>
          <w:szCs w:val="24"/>
          <w:lang w:bidi="en-US"/>
        </w:rPr>
        <w:t>.20</w:t>
      </w:r>
      <w:r w:rsidR="00ED6E06">
        <w:rPr>
          <w:rFonts w:ascii="Times New Roman" w:eastAsia="Arial Unicode MS" w:hAnsi="Times New Roman" w:cs="Tahoma"/>
          <w:color w:val="000000"/>
          <w:sz w:val="24"/>
          <w:szCs w:val="24"/>
          <w:lang w:bidi="en-US"/>
        </w:rPr>
        <w:t>2</w:t>
      </w:r>
      <w:r w:rsidR="00D57A2C">
        <w:rPr>
          <w:rFonts w:ascii="Times New Roman" w:eastAsia="Arial Unicode MS" w:hAnsi="Times New Roman" w:cs="Tahoma"/>
          <w:color w:val="000000"/>
          <w:sz w:val="24"/>
          <w:szCs w:val="24"/>
          <w:lang w:bidi="en-US"/>
        </w:rPr>
        <w:t xml:space="preserve">5 </w:t>
      </w:r>
      <w:r w:rsidR="00212ACA" w:rsidRPr="00212ACA">
        <w:rPr>
          <w:rFonts w:ascii="Times New Roman" w:eastAsia="Arial Unicode MS" w:hAnsi="Times New Roman" w:cs="Tahoma"/>
          <w:color w:val="000000"/>
          <w:sz w:val="24"/>
          <w:szCs w:val="24"/>
          <w:lang w:bidi="en-US"/>
        </w:rPr>
        <w:t>г., и принимая установлен</w:t>
      </w:r>
      <w:r w:rsidR="00B24F02">
        <w:rPr>
          <w:rFonts w:ascii="Times New Roman" w:eastAsia="Arial Unicode MS" w:hAnsi="Times New Roman" w:cs="Tahoma"/>
          <w:color w:val="000000"/>
          <w:sz w:val="24"/>
          <w:szCs w:val="24"/>
          <w:lang w:bidi="en-US"/>
        </w:rPr>
        <w:t>ные в них требования</w:t>
      </w:r>
      <w:proofErr w:type="gramEnd"/>
      <w:r w:rsidR="00B24F02">
        <w:rPr>
          <w:rFonts w:ascii="Times New Roman" w:eastAsia="Arial Unicode MS" w:hAnsi="Times New Roman" w:cs="Tahoma"/>
          <w:color w:val="000000"/>
          <w:sz w:val="24"/>
          <w:szCs w:val="24"/>
          <w:lang w:bidi="en-US"/>
        </w:rPr>
        <w:t xml:space="preserve"> </w:t>
      </w:r>
      <w:proofErr w:type="gramStart"/>
      <w:r w:rsidR="00B24F02">
        <w:rPr>
          <w:rFonts w:ascii="Times New Roman" w:eastAsia="Arial Unicode MS" w:hAnsi="Times New Roman" w:cs="Tahoma"/>
          <w:color w:val="000000"/>
          <w:sz w:val="24"/>
          <w:szCs w:val="24"/>
          <w:lang w:bidi="en-US"/>
        </w:rPr>
        <w:t>и условия-------------------------</w:t>
      </w:r>
      <w:r w:rsidR="00381AE8">
        <w:rPr>
          <w:rFonts w:ascii="Times New Roman" w:eastAsia="Arial Unicode MS" w:hAnsi="Times New Roman" w:cs="Tahoma"/>
          <w:color w:val="000000"/>
          <w:sz w:val="24"/>
          <w:szCs w:val="24"/>
          <w:lang w:bidi="en-US"/>
        </w:rPr>
        <w:t xml:space="preserve"> (</w:t>
      </w:r>
      <w:r w:rsidR="00212ACA" w:rsidRPr="002E11E7">
        <w:rPr>
          <w:rFonts w:ascii="Times New Roman" w:eastAsia="Times New Roman" w:hAnsi="Times New Roman" w:cs="Calibri"/>
          <w:b/>
          <w:sz w:val="24"/>
          <w:szCs w:val="24"/>
          <w:lang w:eastAsia="ar-SA"/>
        </w:rPr>
        <w:t>Наименование организации)</w:t>
      </w:r>
      <w:r w:rsidR="00212ACA" w:rsidRPr="00212ACA">
        <w:rPr>
          <w:rFonts w:ascii="Times New Roman" w:eastAsia="Arial Unicode MS" w:hAnsi="Times New Roman" w:cs="Tahoma"/>
          <w:sz w:val="24"/>
          <w:szCs w:val="24"/>
          <w:lang w:eastAsia="ru-RU" w:bidi="ru-RU"/>
        </w:rPr>
        <w:t xml:space="preserve">, </w:t>
      </w:r>
      <w:r w:rsidR="00212ACA" w:rsidRPr="00212ACA">
        <w:rPr>
          <w:rFonts w:ascii="Times New Roman" w:eastAsia="Arial Unicode MS" w:hAnsi="Times New Roman" w:cs="Tahoma"/>
          <w:color w:val="000000"/>
          <w:sz w:val="24"/>
          <w:szCs w:val="24"/>
          <w:lang w:bidi="en-US"/>
        </w:rPr>
        <w:t>зарегистрированное по адресу-------------------------</w:t>
      </w:r>
      <w:r w:rsidR="00212ACA" w:rsidRPr="00212ACA">
        <w:rPr>
          <w:rFonts w:ascii="Times New Roman" w:eastAsia="Times New Roman" w:hAnsi="Times New Roman" w:cs="Times New Roman"/>
          <w:sz w:val="24"/>
          <w:szCs w:val="24"/>
          <w:lang w:eastAsia="ar-SA"/>
        </w:rPr>
        <w:t xml:space="preserve">, </w:t>
      </w:r>
      <w:r w:rsidR="00A348C6">
        <w:rPr>
          <w:rFonts w:ascii="Times New Roman" w:eastAsia="Arial Unicode MS" w:hAnsi="Times New Roman" w:cs="Tahoma"/>
          <w:color w:val="000000"/>
          <w:sz w:val="24"/>
          <w:szCs w:val="24"/>
          <w:lang w:bidi="en-US"/>
        </w:rPr>
        <w:t>предлагает заключить д</w:t>
      </w:r>
      <w:r w:rsidR="00212ACA" w:rsidRPr="00212ACA">
        <w:rPr>
          <w:rFonts w:ascii="Times New Roman" w:eastAsia="Arial Unicode MS" w:hAnsi="Times New Roman" w:cs="Tahoma"/>
          <w:color w:val="000000"/>
          <w:sz w:val="24"/>
          <w:szCs w:val="24"/>
          <w:lang w:bidi="en-US"/>
        </w:rPr>
        <w:t xml:space="preserve">оговор на поставку </w:t>
      </w:r>
      <w:r w:rsidR="002C1F87" w:rsidRPr="002C1F87">
        <w:rPr>
          <w:rFonts w:ascii="Times New Roman" w:eastAsia="Arial Unicode MS" w:hAnsi="Times New Roman" w:cs="Tahoma"/>
          <w:color w:val="000000"/>
          <w:sz w:val="24"/>
          <w:szCs w:val="24"/>
          <w:lang w:bidi="en-US"/>
        </w:rPr>
        <w:t>программного обеспечения (ПО) и баз данных для ЭВМ для нужд ПАО «</w:t>
      </w:r>
      <w:proofErr w:type="spellStart"/>
      <w:r w:rsidR="002C1F87" w:rsidRPr="002C1F87">
        <w:rPr>
          <w:rFonts w:ascii="Times New Roman" w:eastAsia="Arial Unicode MS" w:hAnsi="Times New Roman" w:cs="Tahoma"/>
          <w:color w:val="000000"/>
          <w:sz w:val="24"/>
          <w:szCs w:val="24"/>
          <w:lang w:bidi="en-US"/>
        </w:rPr>
        <w:t>Ставропольэнергосбыт</w:t>
      </w:r>
      <w:proofErr w:type="spellEnd"/>
      <w:r w:rsidR="002C1F87" w:rsidRPr="002C1F87">
        <w:rPr>
          <w:rFonts w:ascii="Times New Roman" w:eastAsia="Arial Unicode MS" w:hAnsi="Times New Roman" w:cs="Tahoma"/>
          <w:color w:val="000000"/>
          <w:sz w:val="24"/>
          <w:szCs w:val="24"/>
          <w:lang w:bidi="en-US"/>
        </w:rPr>
        <w:t>» в 202</w:t>
      </w:r>
      <w:r w:rsidR="00D57A2C">
        <w:rPr>
          <w:rFonts w:ascii="Times New Roman" w:eastAsia="Arial Unicode MS" w:hAnsi="Times New Roman" w:cs="Tahoma"/>
          <w:color w:val="000000"/>
          <w:sz w:val="24"/>
          <w:szCs w:val="24"/>
          <w:lang w:bidi="en-US"/>
        </w:rPr>
        <w:t xml:space="preserve">5 </w:t>
      </w:r>
      <w:r w:rsidR="002C1F87" w:rsidRPr="002C1F87">
        <w:rPr>
          <w:rFonts w:ascii="Times New Roman" w:eastAsia="Arial Unicode MS" w:hAnsi="Times New Roman" w:cs="Tahoma"/>
          <w:color w:val="000000"/>
          <w:sz w:val="24"/>
          <w:szCs w:val="24"/>
          <w:lang w:bidi="en-US"/>
        </w:rPr>
        <w:t xml:space="preserve">г. </w:t>
      </w:r>
      <w:r w:rsidR="00212ACA" w:rsidRPr="00212ACA">
        <w:rPr>
          <w:rFonts w:ascii="Times New Roman" w:eastAsia="Arial Unicode MS" w:hAnsi="Times New Roman" w:cs="Tahoma"/>
          <w:color w:val="000000"/>
          <w:sz w:val="24"/>
          <w:szCs w:val="24"/>
          <w:lang w:bidi="en-US"/>
        </w:rPr>
        <w:t xml:space="preserve">  в соответствии с Коммерческим предложением</w:t>
      </w:r>
      <w:r w:rsidR="00130FA5">
        <w:rPr>
          <w:rFonts w:ascii="Times New Roman" w:eastAsia="Arial Unicode MS" w:hAnsi="Times New Roman" w:cs="Tahoma"/>
          <w:color w:val="000000"/>
          <w:sz w:val="24"/>
          <w:szCs w:val="24"/>
          <w:lang w:bidi="en-US"/>
        </w:rPr>
        <w:t xml:space="preserve"> </w:t>
      </w:r>
      <w:r w:rsidR="002C1F87">
        <w:rPr>
          <w:rFonts w:ascii="Times New Roman" w:eastAsia="Arial Unicode MS" w:hAnsi="Times New Roman" w:cs="Tahoma"/>
          <w:color w:val="000000"/>
          <w:sz w:val="24"/>
          <w:szCs w:val="24"/>
          <w:lang w:bidi="en-US"/>
        </w:rPr>
        <w:t xml:space="preserve"> на сумму_______</w:t>
      </w:r>
      <w:r w:rsidR="00212ACA" w:rsidRPr="00212ACA">
        <w:rPr>
          <w:rFonts w:ascii="Times New Roman" w:eastAsia="Arial Unicode MS" w:hAnsi="Times New Roman" w:cs="Tahoma"/>
          <w:color w:val="000000"/>
          <w:sz w:val="24"/>
          <w:szCs w:val="24"/>
          <w:lang w:bidi="en-US"/>
        </w:rPr>
        <w:t>(</w:t>
      </w:r>
      <w:r w:rsidR="00212ACA" w:rsidRPr="00212ACA">
        <w:rPr>
          <w:rFonts w:ascii="Times New Roman" w:eastAsia="Arial Unicode MS" w:hAnsi="Times New Roman" w:cs="Tahoma"/>
          <w:b/>
          <w:i/>
          <w:color w:val="000000"/>
          <w:sz w:val="24"/>
          <w:szCs w:val="24"/>
          <w:lang w:bidi="en-US"/>
        </w:rPr>
        <w:t xml:space="preserve">заполняется поставщиком и </w:t>
      </w:r>
      <w:r w:rsidR="00212ACA" w:rsidRPr="00212ACA">
        <w:rPr>
          <w:rFonts w:ascii="Times New Roman" w:eastAsia="Arial Unicode MS" w:hAnsi="Times New Roman" w:cs="Tahoma"/>
          <w:b/>
          <w:i/>
          <w:color w:val="000000"/>
          <w:sz w:val="24"/>
          <w:szCs w:val="24"/>
          <w:lang w:bidi="en-US"/>
        </w:rPr>
        <w:lastRenderedPageBreak/>
        <w:t>является неотъемлемой частью заявки на участие</w:t>
      </w:r>
      <w:r w:rsidR="00212ACA" w:rsidRPr="00212ACA">
        <w:rPr>
          <w:rFonts w:ascii="Times New Roman" w:eastAsia="Arial Unicode MS" w:hAnsi="Times New Roman" w:cs="Tahoma"/>
          <w:color w:val="000000"/>
          <w:sz w:val="24"/>
          <w:szCs w:val="24"/>
          <w:lang w:bidi="en-US"/>
        </w:rPr>
        <w:t>)  и другими документами, являющимися также неотъемлемыми приложениями к настоящему письму и составляющими вместе с</w:t>
      </w:r>
      <w:r w:rsidR="00436EA1">
        <w:rPr>
          <w:rFonts w:ascii="Times New Roman" w:eastAsia="Arial Unicode MS" w:hAnsi="Times New Roman" w:cs="Tahoma"/>
          <w:color w:val="000000"/>
          <w:sz w:val="24"/>
          <w:szCs w:val="24"/>
          <w:lang w:bidi="en-US"/>
        </w:rPr>
        <w:t xml:space="preserve"> настоящим письмом Предложение</w:t>
      </w:r>
      <w:proofErr w:type="gramEnd"/>
      <w:r w:rsidR="00436EA1">
        <w:rPr>
          <w:rFonts w:ascii="Times New Roman" w:eastAsia="Arial Unicode MS" w:hAnsi="Times New Roman" w:cs="Tahoma"/>
          <w:color w:val="000000"/>
          <w:sz w:val="24"/>
          <w:szCs w:val="24"/>
          <w:lang w:bidi="en-US"/>
        </w:rPr>
        <w:t xml:space="preserve"> на поставку.</w:t>
      </w:r>
    </w:p>
    <w:p w:rsidR="00212ACA" w:rsidRPr="00212ACA" w:rsidRDefault="00212ACA" w:rsidP="00212ACA">
      <w:pPr>
        <w:widowControl w:val="0"/>
        <w:suppressAutoHyphens/>
        <w:spacing w:after="0" w:line="100" w:lineRule="atLeast"/>
        <w:jc w:val="both"/>
        <w:rPr>
          <w:rFonts w:ascii="Times New Roman" w:eastAsia="Arial Unicode MS" w:hAnsi="Times New Roman" w:cs="Tahoma"/>
          <w:color w:val="000000"/>
          <w:sz w:val="24"/>
          <w:szCs w:val="24"/>
          <w:lang w:bidi="en-US"/>
        </w:rPr>
      </w:pPr>
    </w:p>
    <w:p w:rsidR="00412706" w:rsidRDefault="00212ACA" w:rsidP="00212ACA">
      <w:pPr>
        <w:widowControl w:val="0"/>
        <w:suppressAutoHyphens/>
        <w:spacing w:after="0" w:line="100" w:lineRule="atLeast"/>
        <w:jc w:val="both"/>
        <w:rPr>
          <w:rFonts w:ascii="Times New Roman" w:eastAsia="Arial Unicode MS" w:hAnsi="Times New Roman" w:cs="Tahoma"/>
          <w:color w:val="000000"/>
          <w:sz w:val="24"/>
          <w:szCs w:val="24"/>
          <w:lang w:bidi="en-US"/>
        </w:rPr>
      </w:pPr>
      <w:r w:rsidRPr="00212ACA">
        <w:rPr>
          <w:rFonts w:ascii="Times New Roman" w:eastAsia="Arial Unicode MS" w:hAnsi="Times New Roman" w:cs="Tahoma"/>
          <w:color w:val="000000"/>
          <w:sz w:val="24"/>
          <w:szCs w:val="24"/>
          <w:lang w:bidi="en-US"/>
        </w:rPr>
        <w:t>В цену продукции должны быть включены все налоги и обязательные платежи, все скидки, а также следующие сопутствующие работы (услуги):</w:t>
      </w:r>
    </w:p>
    <w:p w:rsidR="00412706" w:rsidRDefault="00412706" w:rsidP="00212ACA">
      <w:pPr>
        <w:widowControl w:val="0"/>
        <w:suppressAutoHyphens/>
        <w:spacing w:after="0" w:line="100" w:lineRule="atLeast"/>
        <w:jc w:val="both"/>
        <w:rPr>
          <w:rFonts w:ascii="Times New Roman" w:eastAsia="Arial Unicode MS" w:hAnsi="Times New Roman" w:cs="Tahoma"/>
          <w:color w:val="000000"/>
          <w:sz w:val="24"/>
          <w:szCs w:val="24"/>
          <w:lang w:bidi="en-US"/>
        </w:rPr>
      </w:pPr>
      <w:r>
        <w:rPr>
          <w:rFonts w:ascii="Times New Roman" w:eastAsia="Arial Unicode MS" w:hAnsi="Times New Roman" w:cs="Tahoma"/>
          <w:color w:val="000000"/>
          <w:sz w:val="24"/>
          <w:szCs w:val="24"/>
          <w:lang w:bidi="en-US"/>
        </w:rPr>
        <w:t>1.</w:t>
      </w:r>
    </w:p>
    <w:p w:rsidR="00412706" w:rsidRDefault="00412706" w:rsidP="00212ACA">
      <w:pPr>
        <w:widowControl w:val="0"/>
        <w:suppressAutoHyphens/>
        <w:spacing w:after="0" w:line="100" w:lineRule="atLeast"/>
        <w:jc w:val="both"/>
        <w:rPr>
          <w:rFonts w:ascii="Times New Roman" w:eastAsia="Arial Unicode MS" w:hAnsi="Times New Roman" w:cs="Tahoma"/>
          <w:color w:val="000000"/>
          <w:sz w:val="24"/>
          <w:szCs w:val="24"/>
          <w:lang w:bidi="en-US"/>
        </w:rPr>
      </w:pPr>
      <w:r>
        <w:rPr>
          <w:rFonts w:ascii="Times New Roman" w:eastAsia="Arial Unicode MS" w:hAnsi="Times New Roman" w:cs="Tahoma"/>
          <w:color w:val="000000"/>
          <w:sz w:val="24"/>
          <w:szCs w:val="24"/>
          <w:lang w:bidi="en-US"/>
        </w:rPr>
        <w:t>2.</w:t>
      </w:r>
    </w:p>
    <w:p w:rsidR="00412706" w:rsidRDefault="00412706" w:rsidP="00212ACA">
      <w:pPr>
        <w:widowControl w:val="0"/>
        <w:suppressAutoHyphens/>
        <w:spacing w:after="0" w:line="100" w:lineRule="atLeast"/>
        <w:jc w:val="both"/>
        <w:rPr>
          <w:rFonts w:ascii="Times New Roman" w:eastAsia="Arial Unicode MS" w:hAnsi="Times New Roman" w:cs="Tahoma"/>
          <w:color w:val="000000"/>
          <w:sz w:val="24"/>
          <w:szCs w:val="24"/>
          <w:lang w:bidi="en-US"/>
        </w:rPr>
      </w:pPr>
      <w:r>
        <w:rPr>
          <w:rFonts w:ascii="Times New Roman" w:eastAsia="Arial Unicode MS" w:hAnsi="Times New Roman" w:cs="Tahoma"/>
          <w:color w:val="000000"/>
          <w:sz w:val="24"/>
          <w:szCs w:val="24"/>
          <w:lang w:bidi="en-US"/>
        </w:rPr>
        <w:t>3.</w:t>
      </w:r>
    </w:p>
    <w:p w:rsidR="00212ACA" w:rsidRPr="00212ACA" w:rsidRDefault="00436EA1" w:rsidP="00212ACA">
      <w:pPr>
        <w:widowControl w:val="0"/>
        <w:suppressAutoHyphens/>
        <w:spacing w:after="0" w:line="100" w:lineRule="atLeast"/>
        <w:jc w:val="both"/>
        <w:rPr>
          <w:rFonts w:ascii="Times New Roman" w:eastAsia="Arial Unicode MS" w:hAnsi="Times New Roman" w:cs="Tahoma"/>
          <w:color w:val="000000"/>
          <w:sz w:val="24"/>
          <w:szCs w:val="24"/>
          <w:lang w:bidi="en-US"/>
        </w:rPr>
      </w:pPr>
      <w:r>
        <w:rPr>
          <w:rFonts w:ascii="Times New Roman" w:eastAsia="Arial Unicode MS" w:hAnsi="Times New Roman" w:cs="Tahoma"/>
          <w:color w:val="000000"/>
          <w:sz w:val="24"/>
          <w:szCs w:val="24"/>
          <w:lang w:bidi="en-US"/>
        </w:rPr>
        <w:t xml:space="preserve">  </w:t>
      </w:r>
      <w:r w:rsidR="00212ACA" w:rsidRPr="00212ACA">
        <w:rPr>
          <w:rFonts w:ascii="Times New Roman" w:eastAsia="Arial Unicode MS" w:hAnsi="Times New Roman" w:cs="Tahoma"/>
          <w:color w:val="000000"/>
          <w:sz w:val="24"/>
          <w:szCs w:val="24"/>
          <w:lang w:bidi="en-US"/>
        </w:rPr>
        <w:t xml:space="preserve"> (перечень и характеристика сопутствующих услуг).</w:t>
      </w:r>
    </w:p>
    <w:p w:rsidR="00055CA3" w:rsidRDefault="00212ACA" w:rsidP="00212ACA">
      <w:pPr>
        <w:widowControl w:val="0"/>
        <w:suppressAutoHyphens/>
        <w:spacing w:after="0" w:line="100" w:lineRule="atLeast"/>
        <w:jc w:val="both"/>
        <w:rPr>
          <w:rFonts w:ascii="Times New Roman" w:eastAsia="Arial Unicode MS" w:hAnsi="Times New Roman" w:cs="Tahoma"/>
          <w:color w:val="000000"/>
          <w:sz w:val="24"/>
          <w:szCs w:val="24"/>
          <w:lang w:bidi="en-US"/>
        </w:rPr>
      </w:pPr>
      <w:r w:rsidRPr="00212ACA">
        <w:rPr>
          <w:rFonts w:ascii="Times New Roman" w:eastAsia="Arial Unicode MS" w:hAnsi="Times New Roman" w:cs="Tahoma"/>
          <w:color w:val="000000"/>
          <w:sz w:val="24"/>
          <w:szCs w:val="24"/>
          <w:lang w:bidi="en-US"/>
        </w:rPr>
        <w:t>К настоящему предложению прикладываются следующие документы, подтверждающие соответствие предлагаемой нами продукции установленным требованиям:</w:t>
      </w:r>
    </w:p>
    <w:p w:rsidR="00055CA3" w:rsidRDefault="00055CA3" w:rsidP="00212ACA">
      <w:pPr>
        <w:widowControl w:val="0"/>
        <w:suppressAutoHyphens/>
        <w:spacing w:after="0" w:line="100" w:lineRule="atLeast"/>
        <w:jc w:val="both"/>
        <w:rPr>
          <w:rFonts w:ascii="Times New Roman" w:eastAsia="Arial Unicode MS" w:hAnsi="Times New Roman" w:cs="Tahoma"/>
          <w:color w:val="000000"/>
          <w:sz w:val="24"/>
          <w:szCs w:val="24"/>
          <w:lang w:bidi="en-US"/>
        </w:rPr>
      </w:pPr>
      <w:r>
        <w:rPr>
          <w:rFonts w:ascii="Times New Roman" w:eastAsia="Arial Unicode MS" w:hAnsi="Times New Roman" w:cs="Tahoma"/>
          <w:color w:val="000000"/>
          <w:sz w:val="24"/>
          <w:szCs w:val="24"/>
          <w:lang w:bidi="en-US"/>
        </w:rPr>
        <w:t>1---</w:t>
      </w:r>
    </w:p>
    <w:p w:rsidR="00436EA1" w:rsidRDefault="00055CA3" w:rsidP="00212ACA">
      <w:pPr>
        <w:widowControl w:val="0"/>
        <w:suppressAutoHyphens/>
        <w:spacing w:after="0" w:line="100" w:lineRule="atLeast"/>
        <w:jc w:val="both"/>
        <w:rPr>
          <w:rFonts w:ascii="Times New Roman" w:eastAsia="Arial Unicode MS" w:hAnsi="Times New Roman" w:cs="Tahoma"/>
          <w:color w:val="000000"/>
          <w:sz w:val="24"/>
          <w:szCs w:val="24"/>
          <w:lang w:bidi="en-US"/>
        </w:rPr>
      </w:pPr>
      <w:r>
        <w:rPr>
          <w:rFonts w:ascii="Times New Roman" w:eastAsia="Arial Unicode MS" w:hAnsi="Times New Roman" w:cs="Tahoma"/>
          <w:color w:val="000000"/>
          <w:sz w:val="24"/>
          <w:szCs w:val="24"/>
          <w:lang w:bidi="en-US"/>
        </w:rPr>
        <w:t>2----</w:t>
      </w:r>
    </w:p>
    <w:p w:rsidR="00055CA3" w:rsidRDefault="00412706" w:rsidP="00212ACA">
      <w:pPr>
        <w:widowControl w:val="0"/>
        <w:suppressAutoHyphens/>
        <w:spacing w:after="0" w:line="100" w:lineRule="atLeast"/>
        <w:jc w:val="both"/>
        <w:rPr>
          <w:rFonts w:ascii="Times New Roman" w:eastAsia="Arial Unicode MS" w:hAnsi="Times New Roman" w:cs="Tahoma"/>
          <w:color w:val="000000"/>
          <w:sz w:val="24"/>
          <w:szCs w:val="24"/>
          <w:lang w:bidi="en-US"/>
        </w:rPr>
      </w:pPr>
      <w:r>
        <w:rPr>
          <w:rFonts w:ascii="Times New Roman" w:eastAsia="Arial Unicode MS" w:hAnsi="Times New Roman" w:cs="Tahoma"/>
          <w:color w:val="000000"/>
          <w:sz w:val="24"/>
          <w:szCs w:val="24"/>
          <w:lang w:bidi="en-US"/>
        </w:rPr>
        <w:t>3--</w:t>
      </w:r>
    </w:p>
    <w:p w:rsidR="00212ACA" w:rsidRPr="00212ACA" w:rsidRDefault="00212ACA" w:rsidP="00212ACA">
      <w:pPr>
        <w:widowControl w:val="0"/>
        <w:suppressAutoHyphens/>
        <w:spacing w:after="0" w:line="100" w:lineRule="atLeast"/>
        <w:jc w:val="both"/>
        <w:rPr>
          <w:rFonts w:ascii="Times New Roman" w:eastAsia="Arial Unicode MS" w:hAnsi="Times New Roman" w:cs="Tahoma"/>
          <w:color w:val="000000"/>
          <w:sz w:val="24"/>
          <w:szCs w:val="24"/>
          <w:lang w:bidi="en-US"/>
        </w:rPr>
      </w:pPr>
      <w:r w:rsidRPr="00212ACA">
        <w:rPr>
          <w:rFonts w:ascii="Times New Roman" w:eastAsia="Arial Unicode MS" w:hAnsi="Times New Roman" w:cs="Tahoma"/>
          <w:color w:val="000000"/>
          <w:sz w:val="24"/>
          <w:szCs w:val="24"/>
          <w:lang w:bidi="en-US"/>
        </w:rPr>
        <w:t xml:space="preserve"> … (перечисляются приложения к предложению).</w:t>
      </w:r>
    </w:p>
    <w:p w:rsidR="00212ACA" w:rsidRPr="00212ACA" w:rsidRDefault="00212ACA" w:rsidP="00212ACA">
      <w:pPr>
        <w:widowControl w:val="0"/>
        <w:suppressAutoHyphens/>
        <w:spacing w:after="0" w:line="100" w:lineRule="atLeast"/>
        <w:jc w:val="both"/>
        <w:rPr>
          <w:rFonts w:ascii="Times New Roman" w:eastAsia="Arial Unicode MS" w:hAnsi="Times New Roman" w:cs="Tahoma"/>
          <w:b/>
          <w:i/>
          <w:color w:val="000000"/>
          <w:sz w:val="24"/>
          <w:szCs w:val="24"/>
          <w:lang w:bidi="en-US"/>
        </w:rPr>
      </w:pPr>
      <w:r w:rsidRPr="00212ACA">
        <w:rPr>
          <w:rFonts w:ascii="Times New Roman" w:eastAsia="Arial Unicode MS" w:hAnsi="Times New Roman" w:cs="Tahoma"/>
          <w:color w:val="000000"/>
          <w:sz w:val="24"/>
          <w:szCs w:val="24"/>
          <w:lang w:bidi="en-US"/>
        </w:rPr>
        <w:t>Данное предложение имеет ста</w:t>
      </w:r>
      <w:r w:rsidR="00A348C6">
        <w:rPr>
          <w:rFonts w:ascii="Times New Roman" w:eastAsia="Arial Unicode MS" w:hAnsi="Times New Roman" w:cs="Tahoma"/>
          <w:color w:val="000000"/>
          <w:sz w:val="24"/>
          <w:szCs w:val="24"/>
          <w:lang w:bidi="en-US"/>
        </w:rPr>
        <w:t xml:space="preserve">тус оферты и действительно </w:t>
      </w:r>
      <w:proofErr w:type="gramStart"/>
      <w:r w:rsidR="00A348C6">
        <w:rPr>
          <w:rFonts w:ascii="Times New Roman" w:eastAsia="Arial Unicode MS" w:hAnsi="Times New Roman" w:cs="Tahoma"/>
          <w:color w:val="000000"/>
          <w:sz w:val="24"/>
          <w:szCs w:val="24"/>
          <w:lang w:bidi="en-US"/>
        </w:rPr>
        <w:t>до</w:t>
      </w:r>
      <w:proofErr w:type="gramEnd"/>
      <w:r w:rsidR="00A348C6">
        <w:rPr>
          <w:rFonts w:ascii="Times New Roman" w:eastAsia="Arial Unicode MS" w:hAnsi="Times New Roman" w:cs="Tahoma"/>
          <w:color w:val="000000"/>
          <w:sz w:val="24"/>
          <w:szCs w:val="24"/>
          <w:lang w:bidi="en-US"/>
        </w:rPr>
        <w:t xml:space="preserve"> ---------(</w:t>
      </w:r>
      <w:proofErr w:type="gramStart"/>
      <w:r w:rsidR="00295E33">
        <w:rPr>
          <w:rFonts w:ascii="Times New Roman" w:eastAsia="Arial Unicode MS" w:hAnsi="Times New Roman" w:cs="Tahoma"/>
          <w:color w:val="000000"/>
          <w:sz w:val="24"/>
          <w:szCs w:val="24"/>
          <w:lang w:bidi="en-US"/>
        </w:rPr>
        <w:t>срок</w:t>
      </w:r>
      <w:proofErr w:type="gramEnd"/>
      <w:r w:rsidR="00295E33">
        <w:rPr>
          <w:rFonts w:ascii="Times New Roman" w:eastAsia="Arial Unicode MS" w:hAnsi="Times New Roman" w:cs="Tahoma"/>
          <w:color w:val="000000"/>
          <w:sz w:val="24"/>
          <w:szCs w:val="24"/>
          <w:lang w:bidi="en-US"/>
        </w:rPr>
        <w:t xml:space="preserve"> действия).</w:t>
      </w:r>
    </w:p>
    <w:p w:rsidR="00212ACA" w:rsidRPr="00212ACA" w:rsidRDefault="00212ACA" w:rsidP="00212ACA">
      <w:pPr>
        <w:widowControl w:val="0"/>
        <w:suppressAutoHyphens/>
        <w:spacing w:after="0" w:line="100" w:lineRule="atLeast"/>
        <w:jc w:val="both"/>
        <w:rPr>
          <w:rFonts w:ascii="Times New Roman" w:eastAsia="Arial Unicode MS" w:hAnsi="Times New Roman" w:cs="Tahoma"/>
          <w:color w:val="000000"/>
          <w:sz w:val="24"/>
          <w:szCs w:val="24"/>
          <w:lang w:bidi="en-US"/>
        </w:rPr>
      </w:pPr>
    </w:p>
    <w:p w:rsidR="00212ACA" w:rsidRPr="00212ACA" w:rsidRDefault="00212ACA" w:rsidP="00212ACA">
      <w:pPr>
        <w:widowControl w:val="0"/>
        <w:suppressAutoHyphens/>
        <w:spacing w:after="0" w:line="100" w:lineRule="atLeast"/>
        <w:jc w:val="both"/>
        <w:rPr>
          <w:rFonts w:ascii="Times New Roman" w:eastAsia="Arial Unicode MS" w:hAnsi="Times New Roman" w:cs="Tahoma"/>
          <w:color w:val="000000"/>
          <w:sz w:val="24"/>
          <w:szCs w:val="24"/>
          <w:lang w:bidi="en-US"/>
        </w:rPr>
      </w:pPr>
      <w:r w:rsidRPr="00212ACA">
        <w:rPr>
          <w:rFonts w:ascii="Times New Roman" w:eastAsia="Arial Unicode MS" w:hAnsi="Times New Roman" w:cs="Tahoma"/>
          <w:color w:val="000000"/>
          <w:sz w:val="24"/>
          <w:szCs w:val="24"/>
          <w:lang w:bidi="en-US"/>
        </w:rPr>
        <w:t>С уважением,</w:t>
      </w:r>
    </w:p>
    <w:tbl>
      <w:tblPr>
        <w:tblW w:w="0" w:type="auto"/>
        <w:tblLayout w:type="fixed"/>
        <w:tblLook w:val="01E0" w:firstRow="1" w:lastRow="1" w:firstColumn="1" w:lastColumn="1" w:noHBand="0" w:noVBand="0"/>
      </w:tblPr>
      <w:tblGrid>
        <w:gridCol w:w="5210"/>
        <w:gridCol w:w="5211"/>
      </w:tblGrid>
      <w:tr w:rsidR="00212ACA" w:rsidRPr="00212ACA" w:rsidTr="00C971D8">
        <w:tc>
          <w:tcPr>
            <w:tcW w:w="5210" w:type="dxa"/>
          </w:tcPr>
          <w:p w:rsidR="00212ACA" w:rsidRPr="00212ACA" w:rsidRDefault="00212ACA" w:rsidP="00212ACA">
            <w:pPr>
              <w:widowControl w:val="0"/>
              <w:suppressAutoHyphens/>
              <w:spacing w:after="0" w:line="100" w:lineRule="atLeast"/>
              <w:jc w:val="both"/>
              <w:rPr>
                <w:rFonts w:ascii="Times New Roman" w:eastAsia="Arial Unicode MS" w:hAnsi="Times New Roman" w:cs="Tahoma"/>
                <w:color w:val="000000"/>
                <w:sz w:val="24"/>
                <w:szCs w:val="24"/>
                <w:lang w:bidi="en-US"/>
              </w:rPr>
            </w:pPr>
            <w:r w:rsidRPr="00212ACA">
              <w:rPr>
                <w:rFonts w:ascii="Times New Roman" w:eastAsia="Arial Unicode MS" w:hAnsi="Times New Roman" w:cs="Tahoma"/>
                <w:color w:val="000000"/>
                <w:sz w:val="24"/>
                <w:szCs w:val="24"/>
                <w:lang w:bidi="en-US"/>
              </w:rPr>
              <w:t>_______________________________</w:t>
            </w:r>
          </w:p>
          <w:p w:rsidR="00212ACA" w:rsidRPr="00212ACA" w:rsidRDefault="00212ACA" w:rsidP="00212ACA">
            <w:pPr>
              <w:widowControl w:val="0"/>
              <w:suppressAutoHyphens/>
              <w:spacing w:after="0" w:line="100" w:lineRule="atLeast"/>
              <w:jc w:val="both"/>
              <w:rPr>
                <w:rFonts w:ascii="Times New Roman" w:eastAsia="Arial Unicode MS" w:hAnsi="Times New Roman" w:cs="Tahoma"/>
                <w:color w:val="000000"/>
                <w:sz w:val="24"/>
                <w:szCs w:val="24"/>
                <w:vertAlign w:val="superscript"/>
                <w:lang w:bidi="en-US"/>
              </w:rPr>
            </w:pPr>
            <w:r w:rsidRPr="00212ACA">
              <w:rPr>
                <w:rFonts w:ascii="Times New Roman" w:eastAsia="Arial Unicode MS" w:hAnsi="Times New Roman" w:cs="Tahoma"/>
                <w:color w:val="000000"/>
                <w:sz w:val="24"/>
                <w:szCs w:val="24"/>
                <w:vertAlign w:val="superscript"/>
                <w:lang w:bidi="en-US"/>
              </w:rPr>
              <w:t>(должность ответственного лица Поставщика)</w:t>
            </w:r>
          </w:p>
        </w:tc>
        <w:tc>
          <w:tcPr>
            <w:tcW w:w="5211" w:type="dxa"/>
          </w:tcPr>
          <w:p w:rsidR="00212ACA" w:rsidRPr="00212ACA" w:rsidRDefault="00212ACA" w:rsidP="00212ACA">
            <w:pPr>
              <w:widowControl w:val="0"/>
              <w:suppressAutoHyphens/>
              <w:spacing w:after="0" w:line="100" w:lineRule="atLeast"/>
              <w:jc w:val="both"/>
              <w:rPr>
                <w:rFonts w:ascii="Times New Roman" w:eastAsia="Arial Unicode MS" w:hAnsi="Times New Roman" w:cs="Tahoma"/>
                <w:color w:val="000000"/>
                <w:sz w:val="24"/>
                <w:szCs w:val="24"/>
                <w:lang w:bidi="en-US"/>
              </w:rPr>
            </w:pPr>
            <w:r w:rsidRPr="00212ACA">
              <w:rPr>
                <w:rFonts w:ascii="Times New Roman" w:eastAsia="Arial Unicode MS" w:hAnsi="Times New Roman" w:cs="Tahoma"/>
                <w:color w:val="000000"/>
                <w:sz w:val="24"/>
                <w:szCs w:val="24"/>
                <w:lang w:bidi="en-US"/>
              </w:rPr>
              <w:t>_______________________________</w:t>
            </w:r>
          </w:p>
          <w:p w:rsidR="00212ACA" w:rsidRPr="00212ACA" w:rsidRDefault="00212ACA" w:rsidP="00212ACA">
            <w:pPr>
              <w:widowControl w:val="0"/>
              <w:suppressAutoHyphens/>
              <w:spacing w:after="0" w:line="100" w:lineRule="atLeast"/>
              <w:jc w:val="both"/>
              <w:rPr>
                <w:rFonts w:ascii="Times New Roman" w:eastAsia="Arial Unicode MS" w:hAnsi="Times New Roman" w:cs="Tahoma"/>
                <w:color w:val="000000"/>
                <w:sz w:val="24"/>
                <w:szCs w:val="24"/>
                <w:lang w:bidi="en-US"/>
              </w:rPr>
            </w:pPr>
            <w:r w:rsidRPr="00212ACA">
              <w:rPr>
                <w:rFonts w:ascii="Times New Roman" w:eastAsia="Arial Unicode MS" w:hAnsi="Times New Roman" w:cs="Tahoma"/>
                <w:color w:val="000000"/>
                <w:sz w:val="24"/>
                <w:szCs w:val="24"/>
                <w:vertAlign w:val="superscript"/>
                <w:lang w:bidi="en-US"/>
              </w:rPr>
              <w:t>(подпись, расшифровка подписи)</w:t>
            </w:r>
          </w:p>
        </w:tc>
      </w:tr>
      <w:tr w:rsidR="00212ACA" w:rsidRPr="00212ACA" w:rsidTr="00C971D8">
        <w:tc>
          <w:tcPr>
            <w:tcW w:w="5210" w:type="dxa"/>
          </w:tcPr>
          <w:p w:rsidR="00212ACA" w:rsidRPr="00212ACA" w:rsidRDefault="00212ACA" w:rsidP="00212ACA">
            <w:pPr>
              <w:widowControl w:val="0"/>
              <w:suppressAutoHyphens/>
              <w:spacing w:after="0" w:line="100" w:lineRule="atLeast"/>
              <w:jc w:val="both"/>
              <w:rPr>
                <w:rFonts w:ascii="Times New Roman" w:eastAsia="Arial Unicode MS" w:hAnsi="Times New Roman" w:cs="Tahoma"/>
                <w:color w:val="000000"/>
                <w:sz w:val="24"/>
                <w:szCs w:val="24"/>
                <w:lang w:bidi="en-US"/>
              </w:rPr>
            </w:pPr>
          </w:p>
        </w:tc>
        <w:tc>
          <w:tcPr>
            <w:tcW w:w="5211" w:type="dxa"/>
          </w:tcPr>
          <w:p w:rsidR="00212ACA" w:rsidRPr="00212ACA" w:rsidRDefault="00212ACA" w:rsidP="00212ACA">
            <w:pPr>
              <w:widowControl w:val="0"/>
              <w:suppressAutoHyphens/>
              <w:spacing w:after="0" w:line="100" w:lineRule="atLeast"/>
              <w:jc w:val="both"/>
              <w:rPr>
                <w:rFonts w:ascii="Times New Roman" w:eastAsia="Arial Unicode MS" w:hAnsi="Times New Roman" w:cs="Tahoma"/>
                <w:color w:val="000000"/>
                <w:sz w:val="24"/>
                <w:szCs w:val="24"/>
                <w:lang w:bidi="en-US"/>
              </w:rPr>
            </w:pPr>
            <w:r w:rsidRPr="00212ACA">
              <w:rPr>
                <w:rFonts w:ascii="Times New Roman" w:eastAsia="Arial Unicode MS" w:hAnsi="Times New Roman" w:cs="Tahoma"/>
                <w:color w:val="000000"/>
                <w:sz w:val="24"/>
                <w:szCs w:val="24"/>
                <w:lang w:bidi="en-US"/>
              </w:rPr>
              <w:t>_______________________________</w:t>
            </w:r>
          </w:p>
          <w:p w:rsidR="00212ACA" w:rsidRPr="00212ACA" w:rsidRDefault="00212ACA" w:rsidP="00212ACA">
            <w:pPr>
              <w:widowControl w:val="0"/>
              <w:suppressAutoHyphens/>
              <w:spacing w:after="0" w:line="100" w:lineRule="atLeast"/>
              <w:jc w:val="both"/>
              <w:rPr>
                <w:rFonts w:ascii="Times New Roman" w:eastAsia="Arial Unicode MS" w:hAnsi="Times New Roman" w:cs="Tahoma"/>
                <w:color w:val="000000"/>
                <w:sz w:val="24"/>
                <w:szCs w:val="24"/>
                <w:lang w:bidi="en-US"/>
              </w:rPr>
            </w:pPr>
            <w:r w:rsidRPr="00212ACA">
              <w:rPr>
                <w:rFonts w:ascii="Times New Roman" w:eastAsia="Arial Unicode MS" w:hAnsi="Times New Roman" w:cs="Tahoma"/>
                <w:color w:val="000000"/>
                <w:sz w:val="24"/>
                <w:szCs w:val="24"/>
                <w:vertAlign w:val="superscript"/>
                <w:lang w:bidi="en-US"/>
              </w:rPr>
              <w:t>(печать Поставщика)</w:t>
            </w:r>
          </w:p>
        </w:tc>
      </w:tr>
    </w:tbl>
    <w:p w:rsidR="00212ACA" w:rsidRPr="00212ACA" w:rsidRDefault="00212ACA" w:rsidP="00D57A2C">
      <w:pPr>
        <w:pageBreakBefore/>
        <w:outlineLvl w:val="0"/>
        <w:rPr>
          <w:rFonts w:ascii="Times New Roman" w:eastAsia="Times New Roman" w:hAnsi="Times New Roman" w:cs="Times New Roman"/>
          <w:b/>
          <w:bCs/>
        </w:rPr>
      </w:pPr>
      <w:r w:rsidRPr="00D57A2C">
        <w:rPr>
          <w:rFonts w:ascii="Times New Roman" w:eastAsia="Times New Roman" w:hAnsi="Times New Roman" w:cs="Times New Roman"/>
          <w:b/>
          <w:bCs/>
          <w:sz w:val="32"/>
        </w:rPr>
        <w:lastRenderedPageBreak/>
        <w:t>6.</w:t>
      </w:r>
      <w:r w:rsidR="00D57A2C">
        <w:rPr>
          <w:rFonts w:ascii="Times New Roman" w:eastAsia="Times New Roman" w:hAnsi="Times New Roman" w:cs="Times New Roman"/>
          <w:b/>
          <w:bCs/>
          <w:sz w:val="32"/>
        </w:rPr>
        <w:t xml:space="preserve"> Информационная</w:t>
      </w:r>
      <w:r w:rsidRPr="00D57A2C">
        <w:rPr>
          <w:rFonts w:ascii="Times New Roman" w:eastAsia="Times New Roman" w:hAnsi="Times New Roman" w:cs="Times New Roman"/>
          <w:b/>
          <w:bCs/>
          <w:sz w:val="32"/>
        </w:rPr>
        <w:t xml:space="preserve"> </w:t>
      </w:r>
      <w:r w:rsidR="00D57A2C">
        <w:rPr>
          <w:rFonts w:ascii="Times New Roman" w:eastAsia="Times New Roman" w:hAnsi="Times New Roman" w:cs="Times New Roman"/>
          <w:b/>
          <w:bCs/>
          <w:sz w:val="32"/>
        </w:rPr>
        <w:t>карта</w:t>
      </w:r>
      <w:r w:rsidRPr="00D57A2C">
        <w:rPr>
          <w:rFonts w:ascii="Times New Roman" w:eastAsia="Times New Roman" w:hAnsi="Times New Roman" w:cs="Times New Roman"/>
          <w:b/>
          <w:bCs/>
          <w:sz w:val="32"/>
        </w:rPr>
        <w:t xml:space="preserve"> </w:t>
      </w:r>
      <w:r w:rsidR="00D57A2C">
        <w:rPr>
          <w:rFonts w:ascii="Times New Roman" w:eastAsia="Times New Roman" w:hAnsi="Times New Roman" w:cs="Times New Roman"/>
          <w:b/>
          <w:bCs/>
          <w:sz w:val="32"/>
        </w:rPr>
        <w:t>открытого</w:t>
      </w:r>
      <w:r w:rsidRPr="00D57A2C">
        <w:rPr>
          <w:rFonts w:ascii="Times New Roman" w:eastAsia="Times New Roman" w:hAnsi="Times New Roman" w:cs="Times New Roman"/>
          <w:b/>
          <w:bCs/>
          <w:sz w:val="32"/>
        </w:rPr>
        <w:t xml:space="preserve"> </w:t>
      </w:r>
      <w:r w:rsidR="00D57A2C">
        <w:rPr>
          <w:rFonts w:ascii="Times New Roman" w:eastAsia="Times New Roman" w:hAnsi="Times New Roman" w:cs="Times New Roman"/>
          <w:b/>
          <w:bCs/>
          <w:sz w:val="32"/>
        </w:rPr>
        <w:t>запроса</w:t>
      </w:r>
      <w:r w:rsidRPr="00D57A2C">
        <w:rPr>
          <w:rFonts w:ascii="Times New Roman" w:eastAsia="Times New Roman" w:hAnsi="Times New Roman" w:cs="Times New Roman"/>
          <w:b/>
          <w:bCs/>
          <w:sz w:val="32"/>
        </w:rPr>
        <w:t xml:space="preserve"> </w:t>
      </w:r>
      <w:r w:rsidR="00D57A2C">
        <w:rPr>
          <w:rFonts w:ascii="Times New Roman" w:eastAsia="Times New Roman" w:hAnsi="Times New Roman" w:cs="Times New Roman"/>
          <w:b/>
          <w:bCs/>
          <w:sz w:val="32"/>
        </w:rPr>
        <w:t>цен</w:t>
      </w:r>
    </w:p>
    <w:p w:rsidR="00212ACA" w:rsidRPr="00212ACA" w:rsidRDefault="00212ACA" w:rsidP="00212ACA">
      <w:pPr>
        <w:ind w:firstLine="540"/>
        <w:jc w:val="both"/>
        <w:rPr>
          <w:rFonts w:ascii="Times New Roman" w:eastAsia="Times New Roman" w:hAnsi="Times New Roman" w:cs="Times New Roman"/>
        </w:rPr>
      </w:pPr>
      <w:r w:rsidRPr="00212ACA">
        <w:rPr>
          <w:rFonts w:ascii="Times New Roman" w:eastAsia="Times New Roman" w:hAnsi="Times New Roman" w:cs="Times New Roman"/>
        </w:rPr>
        <w:t>Настоящее Информационная карта об открытом запросе цен содержит информацию и данные для конкретного открытого запроса цен, уточняющие, дополняющие Документацию о проведении открытого запроса цен.</w:t>
      </w:r>
    </w:p>
    <w:tbl>
      <w:tblPr>
        <w:tblW w:w="92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2"/>
        <w:gridCol w:w="3252"/>
        <w:gridCol w:w="5487"/>
      </w:tblGrid>
      <w:tr w:rsidR="00212ACA" w:rsidRPr="00D57A2C" w:rsidTr="00212ACA">
        <w:trPr>
          <w:trHeight w:val="148"/>
        </w:trPr>
        <w:tc>
          <w:tcPr>
            <w:tcW w:w="542" w:type="dxa"/>
          </w:tcPr>
          <w:p w:rsidR="00212ACA" w:rsidRPr="00D57A2C" w:rsidRDefault="00212ACA" w:rsidP="00212ACA">
            <w:pPr>
              <w:jc w:val="center"/>
              <w:rPr>
                <w:rFonts w:ascii="Times New Roman" w:eastAsia="Times New Roman" w:hAnsi="Times New Roman" w:cs="Times New Roman"/>
                <w:b/>
                <w:bCs/>
              </w:rPr>
            </w:pPr>
            <w:r w:rsidRPr="00D57A2C">
              <w:rPr>
                <w:rFonts w:ascii="Times New Roman" w:eastAsia="Times New Roman" w:hAnsi="Times New Roman" w:cs="Times New Roman"/>
                <w:b/>
                <w:bCs/>
              </w:rPr>
              <w:t xml:space="preserve">№ </w:t>
            </w:r>
            <w:proofErr w:type="gramStart"/>
            <w:r w:rsidRPr="00D57A2C">
              <w:rPr>
                <w:rFonts w:ascii="Times New Roman" w:eastAsia="Times New Roman" w:hAnsi="Times New Roman" w:cs="Times New Roman"/>
                <w:b/>
                <w:bCs/>
              </w:rPr>
              <w:t>п</w:t>
            </w:r>
            <w:proofErr w:type="gramEnd"/>
            <w:r w:rsidRPr="00D57A2C">
              <w:rPr>
                <w:rFonts w:ascii="Times New Roman" w:eastAsia="Times New Roman" w:hAnsi="Times New Roman" w:cs="Times New Roman"/>
                <w:b/>
                <w:bCs/>
              </w:rPr>
              <w:t>/п</w:t>
            </w:r>
          </w:p>
        </w:tc>
        <w:tc>
          <w:tcPr>
            <w:tcW w:w="3252" w:type="dxa"/>
          </w:tcPr>
          <w:p w:rsidR="00212ACA" w:rsidRPr="00D57A2C" w:rsidRDefault="00212ACA" w:rsidP="00212ACA">
            <w:pPr>
              <w:jc w:val="center"/>
              <w:rPr>
                <w:rFonts w:ascii="Times New Roman" w:eastAsia="Times New Roman" w:hAnsi="Times New Roman" w:cs="Times New Roman"/>
                <w:b/>
                <w:bCs/>
              </w:rPr>
            </w:pPr>
            <w:r w:rsidRPr="00D57A2C">
              <w:rPr>
                <w:rFonts w:ascii="Times New Roman" w:eastAsia="Times New Roman" w:hAnsi="Times New Roman" w:cs="Times New Roman"/>
                <w:b/>
                <w:bCs/>
              </w:rPr>
              <w:t>Название пункта</w:t>
            </w:r>
          </w:p>
        </w:tc>
        <w:tc>
          <w:tcPr>
            <w:tcW w:w="5487" w:type="dxa"/>
          </w:tcPr>
          <w:p w:rsidR="00212ACA" w:rsidRPr="00D57A2C" w:rsidRDefault="00212ACA" w:rsidP="00212ACA">
            <w:pPr>
              <w:jc w:val="center"/>
              <w:rPr>
                <w:rFonts w:ascii="Times New Roman" w:eastAsia="Times New Roman" w:hAnsi="Times New Roman" w:cs="Times New Roman"/>
                <w:b/>
                <w:bCs/>
              </w:rPr>
            </w:pPr>
            <w:r w:rsidRPr="00D57A2C">
              <w:rPr>
                <w:rFonts w:ascii="Times New Roman" w:eastAsia="Times New Roman" w:hAnsi="Times New Roman" w:cs="Times New Roman"/>
                <w:b/>
                <w:bCs/>
              </w:rPr>
              <w:t>Текст пояснений</w:t>
            </w:r>
          </w:p>
        </w:tc>
      </w:tr>
      <w:tr w:rsidR="00212ACA" w:rsidRPr="00D57A2C" w:rsidTr="00212ACA">
        <w:trPr>
          <w:trHeight w:val="2320"/>
        </w:trPr>
        <w:tc>
          <w:tcPr>
            <w:tcW w:w="542" w:type="dxa"/>
            <w:vAlign w:val="center"/>
          </w:tcPr>
          <w:p w:rsidR="00212ACA" w:rsidRPr="00D57A2C" w:rsidRDefault="00212ACA" w:rsidP="00212ACA">
            <w:pPr>
              <w:jc w:val="center"/>
              <w:rPr>
                <w:rFonts w:ascii="Times New Roman" w:eastAsia="Times New Roman" w:hAnsi="Times New Roman" w:cs="Times New Roman"/>
                <w:b/>
                <w:bCs/>
              </w:rPr>
            </w:pPr>
            <w:r w:rsidRPr="00D57A2C">
              <w:rPr>
                <w:rFonts w:ascii="Times New Roman" w:eastAsia="Times New Roman" w:hAnsi="Times New Roman" w:cs="Times New Roman"/>
                <w:b/>
                <w:bCs/>
              </w:rPr>
              <w:t>1</w:t>
            </w:r>
          </w:p>
        </w:tc>
        <w:tc>
          <w:tcPr>
            <w:tcW w:w="3252" w:type="dxa"/>
          </w:tcPr>
          <w:p w:rsidR="00212ACA" w:rsidRPr="00D57A2C" w:rsidRDefault="00212ACA" w:rsidP="00D57A2C">
            <w:pPr>
              <w:rPr>
                <w:rFonts w:ascii="Times New Roman" w:eastAsia="Times New Roman" w:hAnsi="Times New Roman" w:cs="Times New Roman"/>
                <w:b/>
                <w:bCs/>
              </w:rPr>
            </w:pPr>
            <w:r w:rsidRPr="00D57A2C">
              <w:rPr>
                <w:rFonts w:ascii="Times New Roman" w:eastAsia="Times New Roman" w:hAnsi="Times New Roman" w:cs="Times New Roman"/>
                <w:b/>
                <w:bCs/>
              </w:rPr>
              <w:t xml:space="preserve">Наименование, место нахождения, почтовый адрес и адрес электронной почты, номер контактного телефона и факса Организатора  размещения заказа, адрес официального сайта, на котором размещены </w:t>
            </w:r>
            <w:r w:rsidR="00A348C6" w:rsidRPr="00D57A2C">
              <w:rPr>
                <w:rFonts w:ascii="Times New Roman" w:eastAsia="Times New Roman" w:hAnsi="Times New Roman" w:cs="Times New Roman"/>
                <w:b/>
                <w:bCs/>
              </w:rPr>
              <w:t>Извещение</w:t>
            </w:r>
            <w:r w:rsidRPr="00D57A2C">
              <w:rPr>
                <w:rFonts w:ascii="Times New Roman" w:eastAsia="Times New Roman" w:hAnsi="Times New Roman" w:cs="Times New Roman"/>
                <w:b/>
                <w:bCs/>
              </w:rPr>
              <w:t xml:space="preserve"> и Документация о проведении открытого запроса цен</w:t>
            </w:r>
          </w:p>
          <w:p w:rsidR="00212ACA" w:rsidRPr="00D57A2C" w:rsidRDefault="00212ACA" w:rsidP="00D57A2C">
            <w:pPr>
              <w:rPr>
                <w:rFonts w:ascii="Times New Roman" w:eastAsia="Times New Roman" w:hAnsi="Times New Roman" w:cs="Times New Roman"/>
                <w:b/>
                <w:bCs/>
              </w:rPr>
            </w:pPr>
          </w:p>
        </w:tc>
        <w:tc>
          <w:tcPr>
            <w:tcW w:w="5487" w:type="dxa"/>
          </w:tcPr>
          <w:p w:rsidR="00212ACA" w:rsidRPr="00D57A2C" w:rsidRDefault="00212ACA" w:rsidP="00D57A2C">
            <w:pPr>
              <w:spacing w:line="240" w:lineRule="auto"/>
              <w:rPr>
                <w:rFonts w:ascii="Times New Roman" w:eastAsia="Times New Roman" w:hAnsi="Times New Roman" w:cs="Times New Roman"/>
              </w:rPr>
            </w:pPr>
            <w:r w:rsidRPr="00D57A2C">
              <w:rPr>
                <w:rFonts w:ascii="Times New Roman" w:eastAsia="Times New Roman" w:hAnsi="Times New Roman" w:cs="Times New Roman"/>
              </w:rPr>
              <w:t>Организатор (Покупатель): Публичное акционерное общество «</w:t>
            </w:r>
            <w:proofErr w:type="spellStart"/>
            <w:r w:rsidRPr="00D57A2C">
              <w:rPr>
                <w:rFonts w:ascii="Times New Roman" w:eastAsia="Times New Roman" w:hAnsi="Times New Roman" w:cs="Times New Roman"/>
              </w:rPr>
              <w:t>Ставропольэнергосбыт</w:t>
            </w:r>
            <w:proofErr w:type="spellEnd"/>
            <w:r w:rsidRPr="00D57A2C">
              <w:rPr>
                <w:rFonts w:ascii="Times New Roman" w:eastAsia="Times New Roman" w:hAnsi="Times New Roman" w:cs="Times New Roman"/>
              </w:rPr>
              <w:t>» (ПАО «</w:t>
            </w:r>
            <w:proofErr w:type="spellStart"/>
            <w:r w:rsidRPr="00D57A2C">
              <w:rPr>
                <w:rFonts w:ascii="Times New Roman" w:eastAsia="Times New Roman" w:hAnsi="Times New Roman" w:cs="Times New Roman"/>
              </w:rPr>
              <w:t>Ставропольэнергосбыт</w:t>
            </w:r>
            <w:proofErr w:type="spellEnd"/>
            <w:r w:rsidRPr="00D57A2C">
              <w:rPr>
                <w:rFonts w:ascii="Times New Roman" w:eastAsia="Times New Roman" w:hAnsi="Times New Roman" w:cs="Times New Roman"/>
              </w:rPr>
              <w:t>»).</w:t>
            </w:r>
          </w:p>
          <w:p w:rsidR="00212ACA" w:rsidRPr="00D57A2C" w:rsidRDefault="00212ACA" w:rsidP="00D57A2C">
            <w:pPr>
              <w:spacing w:line="240" w:lineRule="auto"/>
              <w:rPr>
                <w:rFonts w:ascii="Times New Roman" w:eastAsia="Times New Roman" w:hAnsi="Times New Roman" w:cs="Times New Roman"/>
              </w:rPr>
            </w:pPr>
            <w:r w:rsidRPr="00D57A2C">
              <w:rPr>
                <w:rFonts w:ascii="Times New Roman" w:eastAsia="Times New Roman" w:hAnsi="Times New Roman" w:cs="Times New Roman"/>
              </w:rPr>
              <w:t>Место нахождения  3576</w:t>
            </w:r>
            <w:r w:rsidR="002E11E7" w:rsidRPr="00D57A2C">
              <w:rPr>
                <w:rFonts w:ascii="Times New Roman" w:eastAsia="Times New Roman" w:hAnsi="Times New Roman" w:cs="Times New Roman"/>
              </w:rPr>
              <w:t>33</w:t>
            </w:r>
            <w:r w:rsidRPr="00D57A2C">
              <w:rPr>
                <w:rFonts w:ascii="Times New Roman" w:eastAsia="Times New Roman" w:hAnsi="Times New Roman" w:cs="Times New Roman"/>
              </w:rPr>
              <w:t xml:space="preserve">,   Ставропольский край, г. Ессентуки, ул. </w:t>
            </w:r>
            <w:proofErr w:type="gramStart"/>
            <w:r w:rsidRPr="00D57A2C">
              <w:rPr>
                <w:rFonts w:ascii="Times New Roman" w:eastAsia="Times New Roman" w:hAnsi="Times New Roman" w:cs="Times New Roman"/>
              </w:rPr>
              <w:t>Большевистская</w:t>
            </w:r>
            <w:proofErr w:type="gramEnd"/>
            <w:r w:rsidRPr="00D57A2C">
              <w:rPr>
                <w:rFonts w:ascii="Times New Roman" w:eastAsia="Times New Roman" w:hAnsi="Times New Roman" w:cs="Times New Roman"/>
              </w:rPr>
              <w:t>, 59а</w:t>
            </w:r>
            <w:r w:rsidR="002E11E7" w:rsidRPr="00D57A2C">
              <w:rPr>
                <w:rFonts w:ascii="Times New Roman" w:eastAsia="Times New Roman" w:hAnsi="Times New Roman" w:cs="Times New Roman"/>
              </w:rPr>
              <w:t>.</w:t>
            </w:r>
            <w:r w:rsidRPr="00D57A2C">
              <w:rPr>
                <w:rFonts w:ascii="Times New Roman" w:eastAsia="Times New Roman" w:hAnsi="Times New Roman" w:cs="Times New Roman"/>
              </w:rPr>
              <w:t xml:space="preserve"> </w:t>
            </w:r>
          </w:p>
          <w:p w:rsidR="00212ACA" w:rsidRPr="00D57A2C" w:rsidRDefault="00212ACA" w:rsidP="00D57A2C">
            <w:pPr>
              <w:spacing w:line="240" w:lineRule="auto"/>
              <w:rPr>
                <w:rFonts w:ascii="Times New Roman" w:eastAsia="Times New Roman" w:hAnsi="Times New Roman" w:cs="Times New Roman"/>
              </w:rPr>
            </w:pPr>
            <w:r w:rsidRPr="00D57A2C">
              <w:rPr>
                <w:rFonts w:ascii="Times New Roman" w:eastAsia="Times New Roman" w:hAnsi="Times New Roman" w:cs="Times New Roman"/>
                <w:lang w:val="en-US"/>
              </w:rPr>
              <w:t>E</w:t>
            </w:r>
            <w:r w:rsidRPr="00D57A2C">
              <w:rPr>
                <w:rFonts w:ascii="Times New Roman" w:eastAsia="Times New Roman" w:hAnsi="Times New Roman" w:cs="Times New Roman"/>
              </w:rPr>
              <w:t>-</w:t>
            </w:r>
            <w:r w:rsidRPr="00D57A2C">
              <w:rPr>
                <w:rFonts w:ascii="Times New Roman" w:eastAsia="Times New Roman" w:hAnsi="Times New Roman" w:cs="Times New Roman"/>
                <w:lang w:val="en-US"/>
              </w:rPr>
              <w:t>mail</w:t>
            </w:r>
            <w:r w:rsidRPr="00D57A2C">
              <w:rPr>
                <w:rFonts w:ascii="Times New Roman" w:eastAsia="Times New Roman" w:hAnsi="Times New Roman" w:cs="Times New Roman"/>
              </w:rPr>
              <w:t xml:space="preserve">: </w:t>
            </w:r>
            <w:r w:rsidRPr="00D57A2C">
              <w:rPr>
                <w:rFonts w:ascii="Times New Roman" w:eastAsia="Times New Roman" w:hAnsi="Times New Roman" w:cs="Times New Roman"/>
                <w:lang w:val="en-US"/>
              </w:rPr>
              <w:t>s</w:t>
            </w:r>
            <w:r w:rsidRPr="00D57A2C">
              <w:rPr>
                <w:rFonts w:ascii="Times New Roman" w:eastAsia="Times New Roman" w:hAnsi="Times New Roman" w:cs="Times New Roman"/>
              </w:rPr>
              <w:t>.</w:t>
            </w:r>
            <w:proofErr w:type="spellStart"/>
            <w:r w:rsidRPr="00D57A2C">
              <w:rPr>
                <w:rFonts w:ascii="Times New Roman" w:eastAsia="Times New Roman" w:hAnsi="Times New Roman" w:cs="Times New Roman"/>
                <w:lang w:val="en-US"/>
              </w:rPr>
              <w:t>vetlitskiy</w:t>
            </w:r>
            <w:proofErr w:type="spellEnd"/>
            <w:r w:rsidRPr="00D57A2C">
              <w:rPr>
                <w:rFonts w:ascii="Times New Roman" w:eastAsia="Times New Roman" w:hAnsi="Times New Roman" w:cs="Times New Roman"/>
              </w:rPr>
              <w:t>@</w:t>
            </w:r>
            <w:r w:rsidRPr="00D57A2C">
              <w:rPr>
                <w:rFonts w:ascii="Times New Roman" w:eastAsia="Times New Roman" w:hAnsi="Times New Roman" w:cs="Times New Roman"/>
                <w:lang w:val="en-US"/>
              </w:rPr>
              <w:t>staves</w:t>
            </w:r>
            <w:r w:rsidRPr="00D57A2C">
              <w:rPr>
                <w:rFonts w:ascii="Times New Roman" w:eastAsia="Times New Roman" w:hAnsi="Times New Roman" w:cs="Times New Roman"/>
              </w:rPr>
              <w:t>.</w:t>
            </w:r>
            <w:proofErr w:type="spellStart"/>
            <w:r w:rsidRPr="00D57A2C">
              <w:rPr>
                <w:rFonts w:ascii="Times New Roman" w:eastAsia="Times New Roman" w:hAnsi="Times New Roman" w:cs="Times New Roman"/>
                <w:lang w:val="en-US"/>
              </w:rPr>
              <w:t>ru</w:t>
            </w:r>
            <w:proofErr w:type="spellEnd"/>
          </w:p>
          <w:p w:rsidR="00212ACA" w:rsidRPr="00D57A2C" w:rsidRDefault="00212ACA" w:rsidP="00D57A2C">
            <w:pPr>
              <w:spacing w:line="240" w:lineRule="auto"/>
              <w:rPr>
                <w:rFonts w:ascii="Times New Roman" w:eastAsia="Times New Roman" w:hAnsi="Times New Roman" w:cs="Times New Roman"/>
              </w:rPr>
            </w:pPr>
            <w:r w:rsidRPr="00D57A2C">
              <w:rPr>
                <w:rFonts w:ascii="Times New Roman" w:eastAsia="Times New Roman" w:hAnsi="Times New Roman" w:cs="Times New Roman"/>
              </w:rPr>
              <w:t>Телефон/Факс: (87934) 4-26-84</w:t>
            </w:r>
          </w:p>
          <w:p w:rsidR="00212ACA" w:rsidRPr="00D57A2C" w:rsidRDefault="00212ACA" w:rsidP="00D57A2C">
            <w:pPr>
              <w:spacing w:line="240" w:lineRule="auto"/>
              <w:rPr>
                <w:rFonts w:ascii="Times New Roman" w:eastAsia="Times New Roman" w:hAnsi="Times New Roman" w:cs="Times New Roman"/>
              </w:rPr>
            </w:pPr>
            <w:r w:rsidRPr="00D57A2C">
              <w:rPr>
                <w:rFonts w:ascii="Times New Roman" w:eastAsia="Times New Roman" w:hAnsi="Times New Roman" w:cs="Times New Roman"/>
              </w:rPr>
              <w:t xml:space="preserve">Контактное лицо: </w:t>
            </w:r>
            <w:proofErr w:type="spellStart"/>
            <w:r w:rsidRPr="00D57A2C">
              <w:rPr>
                <w:rFonts w:ascii="Times New Roman" w:eastAsia="Times New Roman" w:hAnsi="Times New Roman" w:cs="Times New Roman"/>
              </w:rPr>
              <w:t>Ветлицкий</w:t>
            </w:r>
            <w:proofErr w:type="spellEnd"/>
            <w:r w:rsidRPr="00D57A2C">
              <w:rPr>
                <w:rFonts w:ascii="Times New Roman" w:eastAsia="Times New Roman" w:hAnsi="Times New Roman" w:cs="Times New Roman"/>
              </w:rPr>
              <w:t xml:space="preserve"> Станислав Юрьевич</w:t>
            </w:r>
          </w:p>
          <w:p w:rsidR="00212ACA" w:rsidRPr="00D57A2C" w:rsidRDefault="00212ACA" w:rsidP="00D57A2C">
            <w:pPr>
              <w:spacing w:line="240" w:lineRule="auto"/>
              <w:rPr>
                <w:rFonts w:ascii="Times New Roman" w:eastAsia="Times New Roman" w:hAnsi="Times New Roman" w:cs="Times New Roman"/>
              </w:rPr>
            </w:pPr>
            <w:r w:rsidRPr="00D57A2C">
              <w:rPr>
                <w:rFonts w:ascii="Times New Roman" w:eastAsia="Times New Roman" w:hAnsi="Times New Roman" w:cs="Times New Roman"/>
              </w:rPr>
              <w:t>Официальный сайт ПАО «</w:t>
            </w:r>
            <w:proofErr w:type="spellStart"/>
            <w:r w:rsidRPr="00D57A2C">
              <w:rPr>
                <w:rFonts w:ascii="Times New Roman" w:eastAsia="Times New Roman" w:hAnsi="Times New Roman" w:cs="Times New Roman"/>
              </w:rPr>
              <w:t>Ставропольэнергосбыт</w:t>
            </w:r>
            <w:proofErr w:type="spellEnd"/>
            <w:r w:rsidRPr="00D57A2C">
              <w:rPr>
                <w:rFonts w:ascii="Times New Roman" w:eastAsia="Times New Roman" w:hAnsi="Times New Roman" w:cs="Times New Roman"/>
              </w:rPr>
              <w:t xml:space="preserve">» в сети Интернет, на котором размещены </w:t>
            </w:r>
            <w:r w:rsidR="00A348C6" w:rsidRPr="00D57A2C">
              <w:rPr>
                <w:rFonts w:ascii="Times New Roman" w:eastAsia="Times New Roman" w:hAnsi="Times New Roman" w:cs="Times New Roman"/>
              </w:rPr>
              <w:t>извещение</w:t>
            </w:r>
            <w:r w:rsidRPr="00D57A2C">
              <w:rPr>
                <w:rFonts w:ascii="Times New Roman" w:eastAsia="Times New Roman" w:hAnsi="Times New Roman" w:cs="Times New Roman"/>
              </w:rPr>
              <w:t xml:space="preserve"> и Документация о проведении открытого запроса цен: </w:t>
            </w:r>
          </w:p>
          <w:p w:rsidR="00212ACA" w:rsidRPr="00D57A2C" w:rsidRDefault="00212ACA" w:rsidP="00D57A2C">
            <w:pPr>
              <w:spacing w:line="240" w:lineRule="auto"/>
              <w:rPr>
                <w:rFonts w:ascii="Times New Roman" w:eastAsia="Times New Roman" w:hAnsi="Times New Roman" w:cs="Times New Roman"/>
                <w:color w:val="FF0000"/>
              </w:rPr>
            </w:pPr>
            <w:r w:rsidRPr="00D57A2C">
              <w:rPr>
                <w:rFonts w:ascii="Times New Roman" w:eastAsia="Times New Roman" w:hAnsi="Times New Roman" w:cs="Times New Roman"/>
                <w:lang w:val="en-US"/>
              </w:rPr>
              <w:t>www</w:t>
            </w:r>
            <w:r w:rsidRPr="00D57A2C">
              <w:rPr>
                <w:rFonts w:ascii="Times New Roman" w:eastAsia="Times New Roman" w:hAnsi="Times New Roman" w:cs="Times New Roman"/>
              </w:rPr>
              <w:t>.</w:t>
            </w:r>
            <w:r w:rsidRPr="00D57A2C">
              <w:rPr>
                <w:rFonts w:ascii="Times New Roman" w:eastAsia="Times New Roman" w:hAnsi="Times New Roman" w:cs="Times New Roman"/>
                <w:lang w:val="en-US"/>
              </w:rPr>
              <w:t>staves</w:t>
            </w:r>
            <w:r w:rsidRPr="00D57A2C">
              <w:rPr>
                <w:rFonts w:ascii="Times New Roman" w:eastAsia="Times New Roman" w:hAnsi="Times New Roman" w:cs="Times New Roman"/>
              </w:rPr>
              <w:t>.</w:t>
            </w:r>
            <w:proofErr w:type="spellStart"/>
            <w:r w:rsidRPr="00D57A2C">
              <w:rPr>
                <w:rFonts w:ascii="Times New Roman" w:eastAsia="Times New Roman" w:hAnsi="Times New Roman" w:cs="Times New Roman"/>
                <w:lang w:val="en-US"/>
              </w:rPr>
              <w:t>ru</w:t>
            </w:r>
            <w:proofErr w:type="spellEnd"/>
            <w:r w:rsidR="002E11E7" w:rsidRPr="00D57A2C">
              <w:rPr>
                <w:rFonts w:ascii="Times New Roman" w:eastAsia="Times New Roman" w:hAnsi="Times New Roman" w:cs="Times New Roman"/>
              </w:rPr>
              <w:t>,</w:t>
            </w:r>
            <w:r w:rsidR="002E11E7" w:rsidRPr="00D57A2C">
              <w:rPr>
                <w:rFonts w:ascii="Times New Roman" w:hAnsi="Times New Roman" w:cs="Times New Roman"/>
              </w:rPr>
              <w:t xml:space="preserve"> </w:t>
            </w:r>
            <w:r w:rsidR="002E11E7" w:rsidRPr="00D57A2C">
              <w:rPr>
                <w:rFonts w:ascii="Times New Roman" w:eastAsia="Times New Roman" w:hAnsi="Times New Roman" w:cs="Times New Roman"/>
              </w:rPr>
              <w:t xml:space="preserve">раздел </w:t>
            </w:r>
            <w:r w:rsidR="00ED6E06" w:rsidRPr="00D57A2C">
              <w:rPr>
                <w:rFonts w:ascii="Times New Roman" w:eastAsia="Times New Roman" w:hAnsi="Times New Roman" w:cs="Times New Roman"/>
              </w:rPr>
              <w:t>закупки/текущие закупки/202</w:t>
            </w:r>
            <w:r w:rsidR="00D57A2C">
              <w:rPr>
                <w:rFonts w:ascii="Times New Roman" w:eastAsia="Times New Roman" w:hAnsi="Times New Roman" w:cs="Times New Roman"/>
              </w:rPr>
              <w:t>5</w:t>
            </w:r>
            <w:r w:rsidR="00ED6E06" w:rsidRPr="00D57A2C">
              <w:rPr>
                <w:rFonts w:ascii="Times New Roman" w:eastAsia="Times New Roman" w:hAnsi="Times New Roman" w:cs="Times New Roman"/>
              </w:rPr>
              <w:t>/проведение процедур закупок в 202</w:t>
            </w:r>
            <w:r w:rsidR="00D57A2C">
              <w:rPr>
                <w:rFonts w:ascii="Times New Roman" w:eastAsia="Times New Roman" w:hAnsi="Times New Roman" w:cs="Times New Roman"/>
              </w:rPr>
              <w:t xml:space="preserve">5 </w:t>
            </w:r>
            <w:r w:rsidR="00ED6E06" w:rsidRPr="00D57A2C">
              <w:rPr>
                <w:rFonts w:ascii="Times New Roman" w:eastAsia="Times New Roman" w:hAnsi="Times New Roman" w:cs="Times New Roman"/>
              </w:rPr>
              <w:t>г</w:t>
            </w:r>
            <w:r w:rsidR="00555422" w:rsidRPr="00D57A2C">
              <w:rPr>
                <w:rFonts w:ascii="Times New Roman" w:eastAsia="Times New Roman" w:hAnsi="Times New Roman" w:cs="Times New Roman"/>
              </w:rPr>
              <w:t>.</w:t>
            </w:r>
          </w:p>
        </w:tc>
      </w:tr>
      <w:tr w:rsidR="00212ACA" w:rsidRPr="00D57A2C" w:rsidTr="00212ACA">
        <w:trPr>
          <w:trHeight w:val="148"/>
        </w:trPr>
        <w:tc>
          <w:tcPr>
            <w:tcW w:w="542" w:type="dxa"/>
            <w:vAlign w:val="center"/>
          </w:tcPr>
          <w:p w:rsidR="00212ACA" w:rsidRPr="00D57A2C" w:rsidRDefault="00212ACA" w:rsidP="00212ACA">
            <w:pPr>
              <w:jc w:val="center"/>
              <w:rPr>
                <w:rFonts w:ascii="Times New Roman" w:eastAsia="Times New Roman" w:hAnsi="Times New Roman" w:cs="Times New Roman"/>
                <w:b/>
                <w:bCs/>
              </w:rPr>
            </w:pPr>
            <w:r w:rsidRPr="00D57A2C">
              <w:rPr>
                <w:rFonts w:ascii="Times New Roman" w:eastAsia="Times New Roman" w:hAnsi="Times New Roman" w:cs="Times New Roman"/>
                <w:b/>
                <w:bCs/>
              </w:rPr>
              <w:t>2</w:t>
            </w:r>
          </w:p>
        </w:tc>
        <w:tc>
          <w:tcPr>
            <w:tcW w:w="3252" w:type="dxa"/>
          </w:tcPr>
          <w:p w:rsidR="00212ACA" w:rsidRPr="00D57A2C" w:rsidRDefault="00212ACA" w:rsidP="00D57A2C">
            <w:pPr>
              <w:rPr>
                <w:rFonts w:ascii="Times New Roman" w:eastAsia="Times New Roman" w:hAnsi="Times New Roman" w:cs="Times New Roman"/>
                <w:b/>
                <w:bCs/>
              </w:rPr>
            </w:pPr>
            <w:r w:rsidRPr="00D57A2C">
              <w:rPr>
                <w:rFonts w:ascii="Times New Roman" w:eastAsia="Times New Roman" w:hAnsi="Times New Roman" w:cs="Times New Roman"/>
                <w:b/>
                <w:bCs/>
              </w:rPr>
              <w:t>Способ закупки</w:t>
            </w:r>
          </w:p>
        </w:tc>
        <w:tc>
          <w:tcPr>
            <w:tcW w:w="5487" w:type="dxa"/>
          </w:tcPr>
          <w:p w:rsidR="00212ACA" w:rsidRPr="00D57A2C" w:rsidRDefault="00212ACA" w:rsidP="00D57A2C">
            <w:pPr>
              <w:rPr>
                <w:rFonts w:ascii="Times New Roman" w:eastAsia="Times New Roman" w:hAnsi="Times New Roman" w:cs="Times New Roman"/>
              </w:rPr>
            </w:pPr>
            <w:r w:rsidRPr="00D57A2C">
              <w:rPr>
                <w:rFonts w:ascii="Times New Roman" w:eastAsia="Times New Roman" w:hAnsi="Times New Roman" w:cs="Times New Roman"/>
              </w:rPr>
              <w:t>Открытый запрос цен</w:t>
            </w:r>
          </w:p>
        </w:tc>
      </w:tr>
      <w:tr w:rsidR="00212ACA" w:rsidRPr="00D57A2C" w:rsidTr="00212ACA">
        <w:trPr>
          <w:trHeight w:val="148"/>
        </w:trPr>
        <w:tc>
          <w:tcPr>
            <w:tcW w:w="542" w:type="dxa"/>
            <w:vAlign w:val="center"/>
          </w:tcPr>
          <w:p w:rsidR="00212ACA" w:rsidRPr="00D57A2C" w:rsidRDefault="00212ACA" w:rsidP="00212ACA">
            <w:pPr>
              <w:jc w:val="center"/>
              <w:rPr>
                <w:rFonts w:ascii="Times New Roman" w:eastAsia="Times New Roman" w:hAnsi="Times New Roman" w:cs="Times New Roman"/>
                <w:b/>
                <w:bCs/>
              </w:rPr>
            </w:pPr>
            <w:r w:rsidRPr="00D57A2C">
              <w:rPr>
                <w:rFonts w:ascii="Times New Roman" w:eastAsia="Times New Roman" w:hAnsi="Times New Roman" w:cs="Times New Roman"/>
                <w:b/>
                <w:bCs/>
              </w:rPr>
              <w:t>3</w:t>
            </w:r>
          </w:p>
        </w:tc>
        <w:tc>
          <w:tcPr>
            <w:tcW w:w="3252" w:type="dxa"/>
          </w:tcPr>
          <w:p w:rsidR="00212ACA" w:rsidRPr="00D57A2C" w:rsidRDefault="00212ACA" w:rsidP="00D57A2C">
            <w:pPr>
              <w:rPr>
                <w:rFonts w:ascii="Times New Roman" w:eastAsia="Times New Roman" w:hAnsi="Times New Roman" w:cs="Times New Roman"/>
                <w:b/>
                <w:bCs/>
              </w:rPr>
            </w:pPr>
            <w:r w:rsidRPr="00D57A2C">
              <w:rPr>
                <w:rFonts w:ascii="Times New Roman" w:eastAsia="Times New Roman" w:hAnsi="Times New Roman" w:cs="Times New Roman"/>
                <w:b/>
                <w:bCs/>
              </w:rPr>
              <w:t>Предмет открытого запроса цен</w:t>
            </w:r>
          </w:p>
        </w:tc>
        <w:tc>
          <w:tcPr>
            <w:tcW w:w="5487" w:type="dxa"/>
          </w:tcPr>
          <w:p w:rsidR="00212ACA" w:rsidRPr="00D57A2C" w:rsidRDefault="00212ACA" w:rsidP="00D57A2C">
            <w:pPr>
              <w:rPr>
                <w:rFonts w:ascii="Times New Roman" w:eastAsia="Times New Roman" w:hAnsi="Times New Roman" w:cs="Times New Roman"/>
              </w:rPr>
            </w:pPr>
            <w:r w:rsidRPr="00D57A2C">
              <w:rPr>
                <w:rFonts w:ascii="Times New Roman" w:eastAsia="Times New Roman" w:hAnsi="Times New Roman" w:cs="Times New Roman"/>
              </w:rPr>
              <w:t xml:space="preserve">Поставка </w:t>
            </w:r>
            <w:r w:rsidR="002C1F87" w:rsidRPr="00D57A2C">
              <w:rPr>
                <w:rFonts w:ascii="Times New Roman" w:eastAsia="Times New Roman" w:hAnsi="Times New Roman" w:cs="Times New Roman"/>
              </w:rPr>
              <w:t>программного обеспечения (ПО) и баз данных для ЭВМ для нужд ПАО «</w:t>
            </w:r>
            <w:proofErr w:type="spellStart"/>
            <w:r w:rsidR="002C1F87" w:rsidRPr="00D57A2C">
              <w:rPr>
                <w:rFonts w:ascii="Times New Roman" w:eastAsia="Times New Roman" w:hAnsi="Times New Roman" w:cs="Times New Roman"/>
              </w:rPr>
              <w:t>Ставропольэнергосбыт</w:t>
            </w:r>
            <w:proofErr w:type="spellEnd"/>
            <w:r w:rsidR="002C1F87" w:rsidRPr="00D57A2C">
              <w:rPr>
                <w:rFonts w:ascii="Times New Roman" w:eastAsia="Times New Roman" w:hAnsi="Times New Roman" w:cs="Times New Roman"/>
              </w:rPr>
              <w:t>» в 202</w:t>
            </w:r>
            <w:r w:rsidR="00D57A2C">
              <w:rPr>
                <w:rFonts w:ascii="Times New Roman" w:eastAsia="Times New Roman" w:hAnsi="Times New Roman" w:cs="Times New Roman"/>
              </w:rPr>
              <w:t xml:space="preserve">5 </w:t>
            </w:r>
            <w:r w:rsidR="002C1F87" w:rsidRPr="00D57A2C">
              <w:rPr>
                <w:rFonts w:ascii="Times New Roman" w:eastAsia="Times New Roman" w:hAnsi="Times New Roman" w:cs="Times New Roman"/>
              </w:rPr>
              <w:t>г.</w:t>
            </w:r>
          </w:p>
        </w:tc>
      </w:tr>
      <w:tr w:rsidR="00212ACA" w:rsidRPr="00D57A2C" w:rsidTr="00212ACA">
        <w:trPr>
          <w:trHeight w:val="148"/>
        </w:trPr>
        <w:tc>
          <w:tcPr>
            <w:tcW w:w="542" w:type="dxa"/>
            <w:vAlign w:val="center"/>
          </w:tcPr>
          <w:p w:rsidR="00212ACA" w:rsidRPr="00D57A2C" w:rsidRDefault="00212ACA" w:rsidP="00212ACA">
            <w:pPr>
              <w:jc w:val="center"/>
              <w:rPr>
                <w:rFonts w:ascii="Times New Roman" w:eastAsia="Times New Roman" w:hAnsi="Times New Roman" w:cs="Times New Roman"/>
                <w:b/>
                <w:bCs/>
              </w:rPr>
            </w:pPr>
            <w:r w:rsidRPr="00D57A2C">
              <w:rPr>
                <w:rFonts w:ascii="Times New Roman" w:eastAsia="Times New Roman" w:hAnsi="Times New Roman" w:cs="Times New Roman"/>
                <w:b/>
                <w:bCs/>
              </w:rPr>
              <w:t>4</w:t>
            </w:r>
          </w:p>
        </w:tc>
        <w:tc>
          <w:tcPr>
            <w:tcW w:w="3252" w:type="dxa"/>
          </w:tcPr>
          <w:p w:rsidR="00212ACA" w:rsidRPr="00D57A2C" w:rsidRDefault="00212ACA" w:rsidP="00D57A2C">
            <w:pPr>
              <w:rPr>
                <w:rFonts w:ascii="Times New Roman" w:eastAsia="Times New Roman" w:hAnsi="Times New Roman" w:cs="Times New Roman"/>
                <w:b/>
                <w:bCs/>
              </w:rPr>
            </w:pPr>
            <w:r w:rsidRPr="00D57A2C">
              <w:rPr>
                <w:rFonts w:ascii="Times New Roman" w:eastAsia="Times New Roman" w:hAnsi="Times New Roman" w:cs="Times New Roman"/>
                <w:b/>
                <w:bCs/>
              </w:rPr>
              <w:t>Перечень товаров по  предмету открытого запроса цен</w:t>
            </w:r>
          </w:p>
        </w:tc>
        <w:tc>
          <w:tcPr>
            <w:tcW w:w="5487" w:type="dxa"/>
          </w:tcPr>
          <w:p w:rsidR="00212ACA" w:rsidRPr="00D57A2C" w:rsidRDefault="00212ACA" w:rsidP="00D57A2C">
            <w:pPr>
              <w:tabs>
                <w:tab w:val="left" w:pos="5010"/>
              </w:tabs>
              <w:suppressAutoHyphens/>
              <w:rPr>
                <w:rFonts w:ascii="Times New Roman" w:eastAsia="Times New Roman" w:hAnsi="Times New Roman" w:cs="Times New Roman"/>
              </w:rPr>
            </w:pPr>
            <w:r w:rsidRPr="00D57A2C">
              <w:rPr>
                <w:rFonts w:ascii="Times New Roman" w:eastAsia="Times New Roman" w:hAnsi="Times New Roman" w:cs="Times New Roman"/>
              </w:rPr>
              <w:t xml:space="preserve">Перечень и объемы требуемого </w:t>
            </w:r>
            <w:r w:rsidR="002C1F87" w:rsidRPr="00D57A2C">
              <w:rPr>
                <w:rFonts w:ascii="Times New Roman" w:eastAsia="Times New Roman" w:hAnsi="Times New Roman" w:cs="Times New Roman"/>
              </w:rPr>
              <w:t>программного обеспечения (ПО) и баз данных для ЭВМ для нужд ПАО «</w:t>
            </w:r>
            <w:proofErr w:type="spellStart"/>
            <w:r w:rsidR="002C1F87" w:rsidRPr="00D57A2C">
              <w:rPr>
                <w:rFonts w:ascii="Times New Roman" w:eastAsia="Times New Roman" w:hAnsi="Times New Roman" w:cs="Times New Roman"/>
              </w:rPr>
              <w:t>Ставропольэнергосбыт</w:t>
            </w:r>
            <w:proofErr w:type="spellEnd"/>
            <w:r w:rsidR="002C1F87" w:rsidRPr="00D57A2C">
              <w:rPr>
                <w:rFonts w:ascii="Times New Roman" w:eastAsia="Times New Roman" w:hAnsi="Times New Roman" w:cs="Times New Roman"/>
              </w:rPr>
              <w:t>» в 202</w:t>
            </w:r>
            <w:r w:rsidR="00D57A2C">
              <w:rPr>
                <w:rFonts w:ascii="Times New Roman" w:eastAsia="Times New Roman" w:hAnsi="Times New Roman" w:cs="Times New Roman"/>
              </w:rPr>
              <w:t xml:space="preserve">5 </w:t>
            </w:r>
            <w:r w:rsidR="002C1F87" w:rsidRPr="00D57A2C">
              <w:rPr>
                <w:rFonts w:ascii="Times New Roman" w:eastAsia="Times New Roman" w:hAnsi="Times New Roman" w:cs="Times New Roman"/>
              </w:rPr>
              <w:t xml:space="preserve">г. </w:t>
            </w:r>
            <w:r w:rsidRPr="00D57A2C">
              <w:rPr>
                <w:rFonts w:ascii="Times New Roman" w:eastAsia="Times New Roman" w:hAnsi="Times New Roman" w:cs="Times New Roman"/>
              </w:rPr>
              <w:t xml:space="preserve"> указаны в техническом задании настоящего запроса цен (раздел 2).</w:t>
            </w:r>
          </w:p>
        </w:tc>
      </w:tr>
      <w:tr w:rsidR="00212ACA" w:rsidRPr="00D57A2C" w:rsidTr="00212ACA">
        <w:trPr>
          <w:trHeight w:val="148"/>
        </w:trPr>
        <w:tc>
          <w:tcPr>
            <w:tcW w:w="542" w:type="dxa"/>
            <w:vAlign w:val="center"/>
          </w:tcPr>
          <w:p w:rsidR="00212ACA" w:rsidRPr="00D57A2C" w:rsidRDefault="00212ACA" w:rsidP="00212ACA">
            <w:pPr>
              <w:jc w:val="center"/>
              <w:rPr>
                <w:rFonts w:ascii="Times New Roman" w:eastAsia="Times New Roman" w:hAnsi="Times New Roman" w:cs="Times New Roman"/>
                <w:b/>
                <w:bCs/>
              </w:rPr>
            </w:pPr>
            <w:r w:rsidRPr="00D57A2C">
              <w:rPr>
                <w:rFonts w:ascii="Times New Roman" w:eastAsia="Times New Roman" w:hAnsi="Times New Roman" w:cs="Times New Roman"/>
                <w:b/>
                <w:bCs/>
              </w:rPr>
              <w:t>5</w:t>
            </w:r>
          </w:p>
        </w:tc>
        <w:tc>
          <w:tcPr>
            <w:tcW w:w="3252" w:type="dxa"/>
          </w:tcPr>
          <w:p w:rsidR="00212ACA" w:rsidRPr="00D57A2C" w:rsidRDefault="00212ACA" w:rsidP="00D57A2C">
            <w:pPr>
              <w:rPr>
                <w:rFonts w:ascii="Times New Roman" w:eastAsia="Times New Roman" w:hAnsi="Times New Roman" w:cs="Times New Roman"/>
                <w:b/>
                <w:bCs/>
              </w:rPr>
            </w:pPr>
            <w:r w:rsidRPr="00D57A2C">
              <w:rPr>
                <w:rFonts w:ascii="Times New Roman" w:eastAsia="Times New Roman" w:hAnsi="Times New Roman" w:cs="Times New Roman"/>
                <w:b/>
                <w:bCs/>
              </w:rPr>
              <w:t>Место поставки</w:t>
            </w:r>
          </w:p>
        </w:tc>
        <w:tc>
          <w:tcPr>
            <w:tcW w:w="5487" w:type="dxa"/>
          </w:tcPr>
          <w:p w:rsidR="00212ACA" w:rsidRPr="00D57A2C" w:rsidRDefault="00212ACA" w:rsidP="00D57A2C">
            <w:pPr>
              <w:rPr>
                <w:rFonts w:ascii="Times New Roman" w:eastAsia="Times New Roman" w:hAnsi="Times New Roman" w:cs="Times New Roman"/>
              </w:rPr>
            </w:pPr>
            <w:r w:rsidRPr="00D57A2C">
              <w:rPr>
                <w:rFonts w:ascii="Times New Roman" w:eastAsia="Times New Roman" w:hAnsi="Times New Roman" w:cs="Times New Roman"/>
              </w:rPr>
              <w:t xml:space="preserve"> Ставропольский край, г. Ес</w:t>
            </w:r>
            <w:r w:rsidR="002E11E7" w:rsidRPr="00D57A2C">
              <w:rPr>
                <w:rFonts w:ascii="Times New Roman" w:eastAsia="Times New Roman" w:hAnsi="Times New Roman" w:cs="Times New Roman"/>
              </w:rPr>
              <w:t xml:space="preserve">сентуки, ул. </w:t>
            </w:r>
            <w:proofErr w:type="gramStart"/>
            <w:r w:rsidR="002E11E7" w:rsidRPr="00D57A2C">
              <w:rPr>
                <w:rFonts w:ascii="Times New Roman" w:eastAsia="Times New Roman" w:hAnsi="Times New Roman" w:cs="Times New Roman"/>
              </w:rPr>
              <w:t>Большевистская</w:t>
            </w:r>
            <w:proofErr w:type="gramEnd"/>
            <w:r w:rsidR="002E11E7" w:rsidRPr="00D57A2C">
              <w:rPr>
                <w:rFonts w:ascii="Times New Roman" w:eastAsia="Times New Roman" w:hAnsi="Times New Roman" w:cs="Times New Roman"/>
              </w:rPr>
              <w:t>, 59</w:t>
            </w:r>
            <w:r w:rsidRPr="00D57A2C">
              <w:rPr>
                <w:rFonts w:ascii="Times New Roman" w:eastAsia="Times New Roman" w:hAnsi="Times New Roman" w:cs="Times New Roman"/>
              </w:rPr>
              <w:t>а</w:t>
            </w:r>
            <w:r w:rsidRPr="00D57A2C">
              <w:rPr>
                <w:rFonts w:ascii="Times New Roman" w:eastAsia="Calibri" w:hAnsi="Times New Roman" w:cs="Times New Roman"/>
              </w:rPr>
              <w:t xml:space="preserve"> </w:t>
            </w:r>
          </w:p>
        </w:tc>
      </w:tr>
      <w:tr w:rsidR="00212ACA" w:rsidRPr="00D57A2C" w:rsidTr="00212ACA">
        <w:trPr>
          <w:trHeight w:val="148"/>
        </w:trPr>
        <w:tc>
          <w:tcPr>
            <w:tcW w:w="542" w:type="dxa"/>
            <w:vAlign w:val="center"/>
          </w:tcPr>
          <w:p w:rsidR="00212ACA" w:rsidRPr="00D57A2C" w:rsidRDefault="00212ACA" w:rsidP="00212ACA">
            <w:pPr>
              <w:jc w:val="center"/>
              <w:rPr>
                <w:rFonts w:ascii="Times New Roman" w:eastAsia="Times New Roman" w:hAnsi="Times New Roman" w:cs="Times New Roman"/>
                <w:b/>
                <w:bCs/>
              </w:rPr>
            </w:pPr>
            <w:r w:rsidRPr="00D57A2C">
              <w:rPr>
                <w:rFonts w:ascii="Times New Roman" w:eastAsia="Times New Roman" w:hAnsi="Times New Roman" w:cs="Times New Roman"/>
                <w:b/>
                <w:bCs/>
              </w:rPr>
              <w:t>6</w:t>
            </w:r>
          </w:p>
        </w:tc>
        <w:tc>
          <w:tcPr>
            <w:tcW w:w="3252" w:type="dxa"/>
          </w:tcPr>
          <w:p w:rsidR="00212ACA" w:rsidRPr="00D57A2C" w:rsidRDefault="00212ACA" w:rsidP="00D57A2C">
            <w:pPr>
              <w:rPr>
                <w:rFonts w:ascii="Times New Roman" w:eastAsia="Times New Roman" w:hAnsi="Times New Roman" w:cs="Times New Roman"/>
                <w:b/>
                <w:bCs/>
              </w:rPr>
            </w:pPr>
            <w:r w:rsidRPr="00D57A2C">
              <w:rPr>
                <w:rFonts w:ascii="Times New Roman" w:eastAsia="Times New Roman" w:hAnsi="Times New Roman" w:cs="Times New Roman"/>
                <w:b/>
                <w:noProof/>
                <w:lang w:eastAsia="ar-SA"/>
              </w:rPr>
              <w:t>Сведения о начальной (максимальной) цене договора (цене лота)</w:t>
            </w:r>
          </w:p>
        </w:tc>
        <w:tc>
          <w:tcPr>
            <w:tcW w:w="5487" w:type="dxa"/>
          </w:tcPr>
          <w:p w:rsidR="00212ACA" w:rsidRPr="00D57A2C" w:rsidRDefault="00212ACA" w:rsidP="00D57A2C">
            <w:pPr>
              <w:rPr>
                <w:rFonts w:ascii="Times New Roman" w:eastAsia="Times New Roman" w:hAnsi="Times New Roman" w:cs="Times New Roman"/>
                <w:color w:val="C0504D"/>
              </w:rPr>
            </w:pPr>
            <w:r w:rsidRPr="00D57A2C">
              <w:rPr>
                <w:rFonts w:ascii="Times New Roman" w:eastAsia="Times New Roman" w:hAnsi="Times New Roman" w:cs="Times New Roman"/>
              </w:rPr>
              <w:t xml:space="preserve">Начальная (максимальная) цена Договора составляет </w:t>
            </w:r>
            <w:r w:rsidR="00436EA1" w:rsidRPr="00D57A2C">
              <w:rPr>
                <w:rFonts w:ascii="Times New Roman" w:eastAsia="Times New Roman" w:hAnsi="Times New Roman" w:cs="Times New Roman"/>
              </w:rPr>
              <w:t>4 </w:t>
            </w:r>
            <w:r w:rsidR="00D57A2C">
              <w:rPr>
                <w:rFonts w:ascii="Times New Roman" w:eastAsia="Times New Roman" w:hAnsi="Times New Roman" w:cs="Times New Roman"/>
              </w:rPr>
              <w:t>134</w:t>
            </w:r>
            <w:r w:rsidR="00436EA1" w:rsidRPr="00D57A2C">
              <w:rPr>
                <w:rFonts w:ascii="Times New Roman" w:eastAsia="Times New Roman" w:hAnsi="Times New Roman" w:cs="Times New Roman"/>
              </w:rPr>
              <w:t xml:space="preserve"> </w:t>
            </w:r>
            <w:r w:rsidR="00D57A2C">
              <w:rPr>
                <w:rFonts w:ascii="Times New Roman" w:eastAsia="Times New Roman" w:hAnsi="Times New Roman" w:cs="Times New Roman"/>
              </w:rPr>
              <w:t>900</w:t>
            </w:r>
            <w:r w:rsidR="00B24F02" w:rsidRPr="00D57A2C">
              <w:rPr>
                <w:rFonts w:ascii="Times New Roman" w:eastAsia="Times New Roman" w:hAnsi="Times New Roman" w:cs="Times New Roman"/>
              </w:rPr>
              <w:t xml:space="preserve"> </w:t>
            </w:r>
            <w:r w:rsidRPr="00D57A2C">
              <w:rPr>
                <w:rFonts w:ascii="Times New Roman" w:eastAsia="Times New Roman" w:hAnsi="Times New Roman" w:cs="Times New Roman"/>
              </w:rPr>
              <w:t xml:space="preserve">рублей 00 копеек без НДС. Цена должна  включать стоимость товаров,  транспортные расходы, расходы на перевозку (доставку), налоги, пошлины и другие обязательные платежи. </w:t>
            </w:r>
          </w:p>
        </w:tc>
      </w:tr>
      <w:tr w:rsidR="00212ACA" w:rsidRPr="00D57A2C" w:rsidTr="00212ACA">
        <w:trPr>
          <w:trHeight w:val="148"/>
        </w:trPr>
        <w:tc>
          <w:tcPr>
            <w:tcW w:w="542" w:type="dxa"/>
            <w:vAlign w:val="center"/>
          </w:tcPr>
          <w:p w:rsidR="00212ACA" w:rsidRPr="00D57A2C" w:rsidRDefault="00212ACA" w:rsidP="00212ACA">
            <w:pPr>
              <w:jc w:val="center"/>
              <w:rPr>
                <w:rFonts w:ascii="Times New Roman" w:eastAsia="Times New Roman" w:hAnsi="Times New Roman" w:cs="Times New Roman"/>
                <w:b/>
                <w:bCs/>
              </w:rPr>
            </w:pPr>
            <w:r w:rsidRPr="00D57A2C">
              <w:rPr>
                <w:rFonts w:ascii="Times New Roman" w:eastAsia="Times New Roman" w:hAnsi="Times New Roman" w:cs="Times New Roman"/>
                <w:b/>
                <w:bCs/>
              </w:rPr>
              <w:t>7</w:t>
            </w:r>
          </w:p>
        </w:tc>
        <w:tc>
          <w:tcPr>
            <w:tcW w:w="3252" w:type="dxa"/>
          </w:tcPr>
          <w:p w:rsidR="00212ACA" w:rsidRPr="00D57A2C" w:rsidRDefault="00212ACA" w:rsidP="00D57A2C">
            <w:pPr>
              <w:rPr>
                <w:rFonts w:ascii="Times New Roman" w:eastAsia="Times New Roman" w:hAnsi="Times New Roman" w:cs="Times New Roman"/>
                <w:b/>
                <w:bCs/>
              </w:rPr>
            </w:pPr>
            <w:r w:rsidRPr="00D57A2C">
              <w:rPr>
                <w:rFonts w:ascii="Times New Roman" w:eastAsia="Times New Roman" w:hAnsi="Times New Roman" w:cs="Times New Roman"/>
                <w:b/>
                <w:bCs/>
              </w:rPr>
              <w:t>Порядок формирования цены договора</w:t>
            </w:r>
          </w:p>
        </w:tc>
        <w:tc>
          <w:tcPr>
            <w:tcW w:w="5487" w:type="dxa"/>
          </w:tcPr>
          <w:p w:rsidR="00212ACA" w:rsidRPr="00D57A2C" w:rsidRDefault="00212ACA" w:rsidP="00D57A2C">
            <w:pPr>
              <w:rPr>
                <w:rFonts w:ascii="Times New Roman" w:eastAsia="Times New Roman" w:hAnsi="Times New Roman" w:cs="Times New Roman"/>
                <w:bCs/>
              </w:rPr>
            </w:pPr>
            <w:r w:rsidRPr="00D57A2C">
              <w:rPr>
                <w:rFonts w:ascii="Times New Roman" w:eastAsia="Times New Roman" w:hAnsi="Times New Roman" w:cs="Times New Roman"/>
                <w:bCs/>
              </w:rPr>
              <w:t xml:space="preserve">Начальная (максимальная) цена контракта обоснована и сформирована в текущем уровне цен по усредненной стоимости на основании мониторинга рынка цен </w:t>
            </w:r>
            <w:proofErr w:type="gramStart"/>
            <w:r w:rsidRPr="00D57A2C">
              <w:rPr>
                <w:rFonts w:ascii="Times New Roman" w:eastAsia="Times New Roman" w:hAnsi="Times New Roman" w:cs="Times New Roman"/>
                <w:bCs/>
              </w:rPr>
              <w:t>на</w:t>
            </w:r>
            <w:proofErr w:type="gramEnd"/>
            <w:r w:rsidRPr="00D57A2C">
              <w:rPr>
                <w:rFonts w:ascii="Times New Roman" w:eastAsia="Times New Roman" w:hAnsi="Times New Roman" w:cs="Times New Roman"/>
                <w:bCs/>
              </w:rPr>
              <w:t xml:space="preserve"> ПО.</w:t>
            </w:r>
          </w:p>
        </w:tc>
      </w:tr>
      <w:tr w:rsidR="00212ACA" w:rsidRPr="00D57A2C" w:rsidTr="00212ACA">
        <w:trPr>
          <w:trHeight w:val="148"/>
        </w:trPr>
        <w:tc>
          <w:tcPr>
            <w:tcW w:w="542" w:type="dxa"/>
            <w:vAlign w:val="center"/>
          </w:tcPr>
          <w:p w:rsidR="00212ACA" w:rsidRPr="00D57A2C" w:rsidRDefault="00212ACA" w:rsidP="00212ACA">
            <w:pPr>
              <w:jc w:val="center"/>
              <w:rPr>
                <w:rFonts w:ascii="Times New Roman" w:eastAsia="Times New Roman" w:hAnsi="Times New Roman" w:cs="Times New Roman"/>
                <w:b/>
                <w:bCs/>
              </w:rPr>
            </w:pPr>
            <w:r w:rsidRPr="00D57A2C">
              <w:rPr>
                <w:rFonts w:ascii="Times New Roman" w:eastAsia="Times New Roman" w:hAnsi="Times New Roman" w:cs="Times New Roman"/>
                <w:b/>
                <w:bCs/>
              </w:rPr>
              <w:t>8</w:t>
            </w:r>
          </w:p>
        </w:tc>
        <w:tc>
          <w:tcPr>
            <w:tcW w:w="3252" w:type="dxa"/>
          </w:tcPr>
          <w:p w:rsidR="00212ACA" w:rsidRPr="00D57A2C" w:rsidRDefault="00212ACA" w:rsidP="00D57A2C">
            <w:pPr>
              <w:rPr>
                <w:rFonts w:ascii="Times New Roman" w:eastAsia="Times New Roman" w:hAnsi="Times New Roman" w:cs="Times New Roman"/>
                <w:b/>
                <w:bCs/>
              </w:rPr>
            </w:pPr>
            <w:r w:rsidRPr="00D57A2C">
              <w:rPr>
                <w:rFonts w:ascii="Times New Roman" w:eastAsia="Times New Roman" w:hAnsi="Times New Roman" w:cs="Times New Roman"/>
                <w:b/>
                <w:bCs/>
              </w:rPr>
              <w:t xml:space="preserve">Сведения о валюте, используемой для </w:t>
            </w:r>
            <w:r w:rsidRPr="00D57A2C">
              <w:rPr>
                <w:rFonts w:ascii="Times New Roman" w:eastAsia="Times New Roman" w:hAnsi="Times New Roman" w:cs="Times New Roman"/>
                <w:b/>
                <w:bCs/>
              </w:rPr>
              <w:lastRenderedPageBreak/>
              <w:t>формирования цены договора                       и расчетов по договору</w:t>
            </w:r>
          </w:p>
        </w:tc>
        <w:tc>
          <w:tcPr>
            <w:tcW w:w="5487" w:type="dxa"/>
          </w:tcPr>
          <w:p w:rsidR="00212ACA" w:rsidRPr="00D57A2C" w:rsidRDefault="00212ACA" w:rsidP="00D57A2C">
            <w:pPr>
              <w:rPr>
                <w:rFonts w:ascii="Times New Roman" w:eastAsia="Times New Roman" w:hAnsi="Times New Roman" w:cs="Times New Roman"/>
              </w:rPr>
            </w:pPr>
            <w:r w:rsidRPr="00D57A2C">
              <w:rPr>
                <w:rFonts w:ascii="Times New Roman" w:eastAsia="Times New Roman" w:hAnsi="Times New Roman" w:cs="Times New Roman"/>
              </w:rPr>
              <w:lastRenderedPageBreak/>
              <w:t>Российский рубль</w:t>
            </w:r>
          </w:p>
        </w:tc>
      </w:tr>
      <w:tr w:rsidR="00212ACA" w:rsidRPr="00D57A2C" w:rsidTr="00212ACA">
        <w:trPr>
          <w:trHeight w:val="148"/>
        </w:trPr>
        <w:tc>
          <w:tcPr>
            <w:tcW w:w="542" w:type="dxa"/>
            <w:vAlign w:val="center"/>
          </w:tcPr>
          <w:p w:rsidR="00212ACA" w:rsidRPr="00D57A2C" w:rsidRDefault="00212ACA" w:rsidP="00212ACA">
            <w:pPr>
              <w:jc w:val="center"/>
              <w:rPr>
                <w:rFonts w:ascii="Times New Roman" w:eastAsia="Times New Roman" w:hAnsi="Times New Roman" w:cs="Times New Roman"/>
                <w:b/>
              </w:rPr>
            </w:pPr>
            <w:r w:rsidRPr="00D57A2C">
              <w:rPr>
                <w:rFonts w:ascii="Times New Roman" w:eastAsia="Times New Roman" w:hAnsi="Times New Roman" w:cs="Times New Roman"/>
                <w:b/>
              </w:rPr>
              <w:lastRenderedPageBreak/>
              <w:t>9</w:t>
            </w:r>
          </w:p>
        </w:tc>
        <w:tc>
          <w:tcPr>
            <w:tcW w:w="3252" w:type="dxa"/>
          </w:tcPr>
          <w:p w:rsidR="00212ACA" w:rsidRPr="00D57A2C" w:rsidRDefault="00212ACA" w:rsidP="00D57A2C">
            <w:pPr>
              <w:rPr>
                <w:rFonts w:ascii="Times New Roman" w:eastAsia="Times New Roman" w:hAnsi="Times New Roman" w:cs="Times New Roman"/>
                <w:b/>
              </w:rPr>
            </w:pPr>
            <w:r w:rsidRPr="00D57A2C">
              <w:rPr>
                <w:rFonts w:ascii="Times New Roman" w:eastAsia="Times New Roman" w:hAnsi="Times New Roman" w:cs="Times New Roman"/>
                <w:b/>
              </w:rPr>
              <w:t>Порядок применения официального курса иностранной валюты к рублю РФ, установленного ЦБ РФ и используемого при оплате заключенного договора</w:t>
            </w:r>
          </w:p>
        </w:tc>
        <w:tc>
          <w:tcPr>
            <w:tcW w:w="5487" w:type="dxa"/>
          </w:tcPr>
          <w:p w:rsidR="00212ACA" w:rsidRPr="00D57A2C" w:rsidRDefault="00212ACA" w:rsidP="00D57A2C">
            <w:pPr>
              <w:rPr>
                <w:rFonts w:ascii="Times New Roman" w:eastAsia="Times New Roman" w:hAnsi="Times New Roman" w:cs="Times New Roman"/>
              </w:rPr>
            </w:pPr>
            <w:r w:rsidRPr="00D57A2C">
              <w:rPr>
                <w:rFonts w:ascii="Times New Roman" w:eastAsia="Times New Roman" w:hAnsi="Times New Roman" w:cs="Times New Roman"/>
              </w:rPr>
              <w:t>Не используется.</w:t>
            </w:r>
          </w:p>
        </w:tc>
      </w:tr>
      <w:tr w:rsidR="00212ACA" w:rsidRPr="00D57A2C" w:rsidTr="00212ACA">
        <w:trPr>
          <w:trHeight w:val="148"/>
        </w:trPr>
        <w:tc>
          <w:tcPr>
            <w:tcW w:w="542" w:type="dxa"/>
            <w:vAlign w:val="center"/>
          </w:tcPr>
          <w:p w:rsidR="00212ACA" w:rsidRPr="00D57A2C" w:rsidRDefault="00212ACA" w:rsidP="00212ACA">
            <w:pPr>
              <w:jc w:val="center"/>
              <w:rPr>
                <w:rFonts w:ascii="Times New Roman" w:eastAsia="Times New Roman" w:hAnsi="Times New Roman" w:cs="Times New Roman"/>
                <w:b/>
              </w:rPr>
            </w:pPr>
            <w:r w:rsidRPr="00D57A2C">
              <w:rPr>
                <w:rFonts w:ascii="Times New Roman" w:eastAsia="Times New Roman" w:hAnsi="Times New Roman" w:cs="Times New Roman"/>
                <w:b/>
              </w:rPr>
              <w:t>10</w:t>
            </w:r>
          </w:p>
        </w:tc>
        <w:tc>
          <w:tcPr>
            <w:tcW w:w="3252" w:type="dxa"/>
          </w:tcPr>
          <w:p w:rsidR="00212ACA" w:rsidRPr="00D57A2C" w:rsidRDefault="00212ACA" w:rsidP="00D57A2C">
            <w:pPr>
              <w:rPr>
                <w:rFonts w:ascii="Times New Roman" w:eastAsia="Times New Roman" w:hAnsi="Times New Roman" w:cs="Times New Roman"/>
                <w:b/>
              </w:rPr>
            </w:pPr>
            <w:r w:rsidRPr="00D57A2C">
              <w:rPr>
                <w:rFonts w:ascii="Times New Roman" w:eastAsia="Times New Roman" w:hAnsi="Times New Roman" w:cs="Times New Roman"/>
                <w:b/>
              </w:rPr>
              <w:t>Сведения о возможности Организатора изменить предусмотренные договором количество товаров, объем работ, услуг и процент такого изменения</w:t>
            </w:r>
          </w:p>
        </w:tc>
        <w:tc>
          <w:tcPr>
            <w:tcW w:w="5487" w:type="dxa"/>
          </w:tcPr>
          <w:p w:rsidR="00212ACA" w:rsidRPr="00D57A2C" w:rsidRDefault="00212ACA" w:rsidP="00D57A2C">
            <w:pPr>
              <w:rPr>
                <w:rFonts w:ascii="Times New Roman" w:eastAsia="Times New Roman" w:hAnsi="Times New Roman" w:cs="Times New Roman"/>
                <w:noProof/>
                <w:lang w:eastAsia="ar-SA"/>
              </w:rPr>
            </w:pPr>
            <w:r w:rsidRPr="00D57A2C">
              <w:rPr>
                <w:rFonts w:ascii="Times New Roman" w:eastAsia="Times New Roman" w:hAnsi="Times New Roman" w:cs="Times New Roman"/>
                <w:noProof/>
                <w:lang w:eastAsia="ar-SA"/>
              </w:rPr>
              <w:t xml:space="preserve">Возможно в проценте согласованном сторонами </w:t>
            </w:r>
          </w:p>
        </w:tc>
      </w:tr>
      <w:tr w:rsidR="00212ACA" w:rsidRPr="00D57A2C" w:rsidTr="00212ACA">
        <w:trPr>
          <w:trHeight w:val="455"/>
        </w:trPr>
        <w:tc>
          <w:tcPr>
            <w:tcW w:w="542" w:type="dxa"/>
            <w:vAlign w:val="center"/>
          </w:tcPr>
          <w:p w:rsidR="00212ACA" w:rsidRPr="00D57A2C" w:rsidRDefault="00212ACA" w:rsidP="00212ACA">
            <w:pPr>
              <w:jc w:val="center"/>
              <w:rPr>
                <w:rFonts w:ascii="Times New Roman" w:eastAsia="Times New Roman" w:hAnsi="Times New Roman" w:cs="Times New Roman"/>
                <w:b/>
                <w:bCs/>
              </w:rPr>
            </w:pPr>
            <w:r w:rsidRPr="00D57A2C">
              <w:rPr>
                <w:rFonts w:ascii="Times New Roman" w:eastAsia="Times New Roman" w:hAnsi="Times New Roman" w:cs="Times New Roman"/>
                <w:b/>
                <w:bCs/>
              </w:rPr>
              <w:t>11</w:t>
            </w:r>
          </w:p>
        </w:tc>
        <w:tc>
          <w:tcPr>
            <w:tcW w:w="3252" w:type="dxa"/>
          </w:tcPr>
          <w:p w:rsidR="00212ACA" w:rsidRPr="00D57A2C" w:rsidRDefault="00212ACA" w:rsidP="00D57A2C">
            <w:pPr>
              <w:rPr>
                <w:rFonts w:ascii="Times New Roman" w:eastAsia="Times New Roman" w:hAnsi="Times New Roman" w:cs="Times New Roman"/>
                <w:b/>
                <w:bCs/>
              </w:rPr>
            </w:pPr>
            <w:r w:rsidRPr="00D57A2C">
              <w:rPr>
                <w:rFonts w:ascii="Times New Roman" w:eastAsia="Times New Roman" w:hAnsi="Times New Roman" w:cs="Times New Roman"/>
                <w:b/>
              </w:rPr>
              <w:t>Форма, сроки и порядок оплаты товара, работы, услуги</w:t>
            </w:r>
          </w:p>
        </w:tc>
        <w:tc>
          <w:tcPr>
            <w:tcW w:w="5487" w:type="dxa"/>
          </w:tcPr>
          <w:p w:rsidR="00212ACA" w:rsidRPr="00D57A2C" w:rsidRDefault="00212ACA" w:rsidP="00D57A2C">
            <w:pPr>
              <w:rPr>
                <w:rFonts w:ascii="Times New Roman" w:eastAsia="Times New Roman" w:hAnsi="Times New Roman" w:cs="Times New Roman"/>
              </w:rPr>
            </w:pPr>
            <w:r w:rsidRPr="00D57A2C">
              <w:rPr>
                <w:rFonts w:ascii="Times New Roman" w:eastAsia="Times New Roman" w:hAnsi="Times New Roman" w:cs="Times New Roman"/>
              </w:rPr>
              <w:t>Безналичный расчет, оплата 100% в течение 7 дней со дня подписания договора</w:t>
            </w:r>
            <w:r w:rsidR="00634F39" w:rsidRPr="00D57A2C">
              <w:rPr>
                <w:rFonts w:ascii="Times New Roman" w:eastAsia="Times New Roman" w:hAnsi="Times New Roman" w:cs="Times New Roman"/>
              </w:rPr>
              <w:t>/выставления счета.</w:t>
            </w:r>
            <w:r w:rsidRPr="00D57A2C">
              <w:rPr>
                <w:rFonts w:ascii="Times New Roman" w:eastAsia="Times New Roman" w:hAnsi="Times New Roman" w:cs="Times New Roman"/>
              </w:rPr>
              <w:t xml:space="preserve"> </w:t>
            </w:r>
          </w:p>
        </w:tc>
      </w:tr>
      <w:tr w:rsidR="00212ACA" w:rsidRPr="00D57A2C" w:rsidTr="00212ACA">
        <w:trPr>
          <w:trHeight w:val="455"/>
        </w:trPr>
        <w:tc>
          <w:tcPr>
            <w:tcW w:w="542" w:type="dxa"/>
            <w:vAlign w:val="center"/>
          </w:tcPr>
          <w:p w:rsidR="00212ACA" w:rsidRPr="00D57A2C" w:rsidRDefault="00212ACA" w:rsidP="00212ACA">
            <w:pPr>
              <w:jc w:val="center"/>
              <w:rPr>
                <w:rFonts w:ascii="Times New Roman" w:eastAsia="Times New Roman" w:hAnsi="Times New Roman" w:cs="Times New Roman"/>
                <w:b/>
                <w:lang w:val="en-US"/>
              </w:rPr>
            </w:pPr>
            <w:r w:rsidRPr="00D57A2C">
              <w:rPr>
                <w:rFonts w:ascii="Times New Roman" w:eastAsia="Times New Roman" w:hAnsi="Times New Roman" w:cs="Times New Roman"/>
                <w:b/>
              </w:rPr>
              <w:t>1</w:t>
            </w:r>
            <w:r w:rsidRPr="00D57A2C">
              <w:rPr>
                <w:rFonts w:ascii="Times New Roman" w:eastAsia="Times New Roman" w:hAnsi="Times New Roman" w:cs="Times New Roman"/>
                <w:b/>
                <w:lang w:val="en-US"/>
              </w:rPr>
              <w:t>2</w:t>
            </w:r>
          </w:p>
        </w:tc>
        <w:tc>
          <w:tcPr>
            <w:tcW w:w="3252" w:type="dxa"/>
          </w:tcPr>
          <w:p w:rsidR="00212ACA" w:rsidRPr="00D57A2C" w:rsidRDefault="00212ACA" w:rsidP="00D57A2C">
            <w:pPr>
              <w:rPr>
                <w:rFonts w:ascii="Times New Roman" w:eastAsia="Times New Roman" w:hAnsi="Times New Roman" w:cs="Times New Roman"/>
                <w:b/>
              </w:rPr>
            </w:pPr>
            <w:r w:rsidRPr="00D57A2C">
              <w:rPr>
                <w:rFonts w:ascii="Times New Roman" w:eastAsia="Times New Roman" w:hAnsi="Times New Roman" w:cs="Times New Roman"/>
                <w:b/>
              </w:rPr>
              <w:t>Срок, место подачи Заявок на участие в открытом запросе цен</w:t>
            </w:r>
          </w:p>
        </w:tc>
        <w:tc>
          <w:tcPr>
            <w:tcW w:w="5487" w:type="dxa"/>
          </w:tcPr>
          <w:p w:rsidR="00212ACA" w:rsidRPr="00D57A2C" w:rsidRDefault="00212ACA" w:rsidP="00D57A2C">
            <w:pPr>
              <w:widowControl w:val="0"/>
              <w:outlineLvl w:val="0"/>
              <w:rPr>
                <w:rFonts w:ascii="Times New Roman" w:eastAsia="Times New Roman" w:hAnsi="Times New Roman" w:cs="Times New Roman"/>
              </w:rPr>
            </w:pPr>
            <w:r w:rsidRPr="00D57A2C">
              <w:rPr>
                <w:rFonts w:ascii="Times New Roman" w:eastAsia="Times New Roman" w:hAnsi="Times New Roman" w:cs="Times New Roman"/>
              </w:rPr>
              <w:t xml:space="preserve">Начало подачи Заявок на участие в открытом запросе цен: </w:t>
            </w:r>
            <w:r w:rsidR="005448FF" w:rsidRPr="005448FF">
              <w:rPr>
                <w:rFonts w:ascii="Times New Roman" w:eastAsia="Times New Roman" w:hAnsi="Times New Roman" w:cs="Times New Roman"/>
              </w:rPr>
              <w:t>23</w:t>
            </w:r>
            <w:r w:rsidR="00555422" w:rsidRPr="00D57A2C">
              <w:rPr>
                <w:rFonts w:ascii="Times New Roman" w:eastAsia="Times New Roman" w:hAnsi="Times New Roman" w:cs="Times New Roman"/>
              </w:rPr>
              <w:t>.</w:t>
            </w:r>
            <w:r w:rsidR="005448FF" w:rsidRPr="005448FF">
              <w:rPr>
                <w:rFonts w:ascii="Times New Roman" w:eastAsia="Times New Roman" w:hAnsi="Times New Roman" w:cs="Times New Roman"/>
              </w:rPr>
              <w:t>10</w:t>
            </w:r>
            <w:r w:rsidR="00234485" w:rsidRPr="00D57A2C">
              <w:rPr>
                <w:rFonts w:ascii="Times New Roman" w:eastAsia="Times New Roman" w:hAnsi="Times New Roman" w:cs="Times New Roman"/>
              </w:rPr>
              <w:t>.</w:t>
            </w:r>
            <w:r w:rsidRPr="00D57A2C">
              <w:rPr>
                <w:rFonts w:ascii="Times New Roman" w:eastAsia="Times New Roman" w:hAnsi="Times New Roman" w:cs="Times New Roman"/>
              </w:rPr>
              <w:t>20</w:t>
            </w:r>
            <w:r w:rsidR="00381AE8" w:rsidRPr="00D57A2C">
              <w:rPr>
                <w:rFonts w:ascii="Times New Roman" w:eastAsia="Times New Roman" w:hAnsi="Times New Roman" w:cs="Times New Roman"/>
              </w:rPr>
              <w:t>2</w:t>
            </w:r>
            <w:r w:rsidR="00D57A2C">
              <w:rPr>
                <w:rFonts w:ascii="Times New Roman" w:eastAsia="Times New Roman" w:hAnsi="Times New Roman" w:cs="Times New Roman"/>
              </w:rPr>
              <w:t>5</w:t>
            </w:r>
            <w:r w:rsidRPr="00D57A2C">
              <w:rPr>
                <w:rFonts w:ascii="Times New Roman" w:eastAsia="Times New Roman" w:hAnsi="Times New Roman" w:cs="Times New Roman"/>
              </w:rPr>
              <w:t xml:space="preserve"> г. 10:00 (по московскому времени)</w:t>
            </w:r>
          </w:p>
          <w:p w:rsidR="00212ACA" w:rsidRPr="00D57A2C" w:rsidRDefault="00212ACA" w:rsidP="00D57A2C">
            <w:pPr>
              <w:widowControl w:val="0"/>
              <w:outlineLvl w:val="0"/>
              <w:rPr>
                <w:rFonts w:ascii="Times New Roman" w:eastAsia="Times New Roman" w:hAnsi="Times New Roman" w:cs="Times New Roman"/>
              </w:rPr>
            </w:pPr>
            <w:r w:rsidRPr="00D57A2C">
              <w:rPr>
                <w:rFonts w:ascii="Times New Roman" w:eastAsia="Times New Roman" w:hAnsi="Times New Roman" w:cs="Times New Roman"/>
              </w:rPr>
              <w:t>Окончание подачи Заявок на участие в открытом запросе цен:</w:t>
            </w:r>
            <w:r w:rsidR="00D57A2C">
              <w:rPr>
                <w:rFonts w:ascii="Times New Roman" w:eastAsia="Times New Roman" w:hAnsi="Times New Roman" w:cs="Times New Roman"/>
              </w:rPr>
              <w:t xml:space="preserve"> 1</w:t>
            </w:r>
            <w:r w:rsidR="005448FF">
              <w:rPr>
                <w:rFonts w:ascii="Times New Roman" w:eastAsia="Times New Roman" w:hAnsi="Times New Roman" w:cs="Times New Roman"/>
              </w:rPr>
              <w:t xml:space="preserve">0:00 (по московскому времени) </w:t>
            </w:r>
            <w:r w:rsidR="005448FF" w:rsidRPr="005448FF">
              <w:rPr>
                <w:rFonts w:ascii="Times New Roman" w:eastAsia="Times New Roman" w:hAnsi="Times New Roman" w:cs="Times New Roman"/>
              </w:rPr>
              <w:t>28</w:t>
            </w:r>
            <w:r w:rsidR="005448FF">
              <w:rPr>
                <w:rFonts w:ascii="Times New Roman" w:eastAsia="Times New Roman" w:hAnsi="Times New Roman" w:cs="Times New Roman"/>
              </w:rPr>
              <w:t>.</w:t>
            </w:r>
            <w:r w:rsidR="005448FF" w:rsidRPr="005448FF">
              <w:rPr>
                <w:rFonts w:ascii="Times New Roman" w:eastAsia="Times New Roman" w:hAnsi="Times New Roman" w:cs="Times New Roman"/>
              </w:rPr>
              <w:t>10</w:t>
            </w:r>
            <w:r w:rsidR="00234485" w:rsidRPr="00D57A2C">
              <w:rPr>
                <w:rFonts w:ascii="Times New Roman" w:eastAsia="Times New Roman" w:hAnsi="Times New Roman" w:cs="Times New Roman"/>
              </w:rPr>
              <w:t>.</w:t>
            </w:r>
            <w:r w:rsidRPr="00D57A2C">
              <w:rPr>
                <w:rFonts w:ascii="Times New Roman" w:eastAsia="Times New Roman" w:hAnsi="Times New Roman" w:cs="Times New Roman"/>
              </w:rPr>
              <w:t>20</w:t>
            </w:r>
            <w:r w:rsidR="00B24F02" w:rsidRPr="00D57A2C">
              <w:rPr>
                <w:rFonts w:ascii="Times New Roman" w:eastAsia="Times New Roman" w:hAnsi="Times New Roman" w:cs="Times New Roman"/>
              </w:rPr>
              <w:t>2</w:t>
            </w:r>
            <w:r w:rsidR="00D57A2C">
              <w:rPr>
                <w:rFonts w:ascii="Times New Roman" w:eastAsia="Times New Roman" w:hAnsi="Times New Roman" w:cs="Times New Roman"/>
              </w:rPr>
              <w:t xml:space="preserve">5 </w:t>
            </w:r>
            <w:r w:rsidRPr="00D57A2C">
              <w:rPr>
                <w:rFonts w:ascii="Times New Roman" w:eastAsia="Times New Roman" w:hAnsi="Times New Roman" w:cs="Times New Roman"/>
              </w:rPr>
              <w:t xml:space="preserve">г. </w:t>
            </w:r>
          </w:p>
          <w:p w:rsidR="00212ACA" w:rsidRPr="00D57A2C" w:rsidRDefault="00212ACA" w:rsidP="00D57A2C">
            <w:pPr>
              <w:rPr>
                <w:rFonts w:ascii="Times New Roman" w:eastAsia="Times New Roman" w:hAnsi="Times New Roman" w:cs="Times New Roman"/>
              </w:rPr>
            </w:pPr>
            <w:r w:rsidRPr="00D57A2C">
              <w:rPr>
                <w:rFonts w:ascii="Times New Roman" w:eastAsia="Times New Roman" w:hAnsi="Times New Roman" w:cs="Times New Roman"/>
              </w:rPr>
              <w:t>Предложения на участие в открытом запросе цен подаются ежедневно по рабочим дням с 09:00 до 18:00 (понедельник – пятница), по адресу: г. Ессентуки, ул. Большевистская, 59 а, кабинет №303  ОМТС.</w:t>
            </w:r>
          </w:p>
        </w:tc>
      </w:tr>
      <w:tr w:rsidR="00212ACA" w:rsidRPr="00D57A2C" w:rsidTr="00212ACA">
        <w:trPr>
          <w:trHeight w:val="148"/>
        </w:trPr>
        <w:tc>
          <w:tcPr>
            <w:tcW w:w="542" w:type="dxa"/>
            <w:vAlign w:val="center"/>
          </w:tcPr>
          <w:p w:rsidR="00212ACA" w:rsidRPr="00D57A2C" w:rsidRDefault="00212ACA" w:rsidP="00212ACA">
            <w:pPr>
              <w:jc w:val="center"/>
              <w:rPr>
                <w:rFonts w:ascii="Times New Roman" w:eastAsia="Times New Roman" w:hAnsi="Times New Roman" w:cs="Times New Roman"/>
                <w:b/>
                <w:lang w:val="en-US"/>
              </w:rPr>
            </w:pPr>
            <w:r w:rsidRPr="00D57A2C">
              <w:rPr>
                <w:rFonts w:ascii="Times New Roman" w:eastAsia="Times New Roman" w:hAnsi="Times New Roman" w:cs="Times New Roman"/>
                <w:b/>
              </w:rPr>
              <w:t>1</w:t>
            </w:r>
            <w:r w:rsidRPr="00D57A2C">
              <w:rPr>
                <w:rFonts w:ascii="Times New Roman" w:eastAsia="Times New Roman" w:hAnsi="Times New Roman" w:cs="Times New Roman"/>
                <w:b/>
                <w:lang w:val="en-US"/>
              </w:rPr>
              <w:t>3</w:t>
            </w:r>
          </w:p>
        </w:tc>
        <w:tc>
          <w:tcPr>
            <w:tcW w:w="3252" w:type="dxa"/>
          </w:tcPr>
          <w:p w:rsidR="00212ACA" w:rsidRPr="00D57A2C" w:rsidRDefault="00212ACA" w:rsidP="00D57A2C">
            <w:pPr>
              <w:rPr>
                <w:rFonts w:ascii="Times New Roman" w:eastAsia="Times New Roman" w:hAnsi="Times New Roman" w:cs="Times New Roman"/>
                <w:b/>
              </w:rPr>
            </w:pPr>
            <w:r w:rsidRPr="00D57A2C">
              <w:rPr>
                <w:rFonts w:ascii="Times New Roman" w:eastAsia="Times New Roman" w:hAnsi="Times New Roman" w:cs="Times New Roman"/>
                <w:b/>
              </w:rPr>
              <w:t>Место и дата рассмотрения предложений участников закупки и подведения итогов закупки</w:t>
            </w:r>
          </w:p>
        </w:tc>
        <w:tc>
          <w:tcPr>
            <w:tcW w:w="5487" w:type="dxa"/>
          </w:tcPr>
          <w:p w:rsidR="00212ACA" w:rsidRPr="00D57A2C" w:rsidRDefault="00212ACA" w:rsidP="00D57A2C">
            <w:pPr>
              <w:rPr>
                <w:rFonts w:ascii="Times New Roman" w:eastAsia="Times New Roman" w:hAnsi="Times New Roman" w:cs="Times New Roman"/>
              </w:rPr>
            </w:pPr>
            <w:r w:rsidRPr="00D57A2C">
              <w:rPr>
                <w:rFonts w:ascii="Times New Roman" w:eastAsia="Times New Roman" w:hAnsi="Times New Roman" w:cs="Times New Roman"/>
              </w:rPr>
              <w:t>г. Ессентуки, ул. Больш</w:t>
            </w:r>
            <w:r w:rsidR="002E11E7" w:rsidRPr="00D57A2C">
              <w:rPr>
                <w:rFonts w:ascii="Times New Roman" w:eastAsia="Times New Roman" w:hAnsi="Times New Roman" w:cs="Times New Roman"/>
              </w:rPr>
              <w:t xml:space="preserve">евистская, 59 а, </w:t>
            </w:r>
            <w:proofErr w:type="gramStart"/>
            <w:r w:rsidR="002E11E7" w:rsidRPr="00D57A2C">
              <w:rPr>
                <w:rFonts w:ascii="Times New Roman" w:eastAsia="Times New Roman" w:hAnsi="Times New Roman" w:cs="Times New Roman"/>
              </w:rPr>
              <w:t>конференц- зал</w:t>
            </w:r>
            <w:proofErr w:type="gramEnd"/>
            <w:r w:rsidR="002E11E7" w:rsidRPr="00D57A2C">
              <w:rPr>
                <w:rFonts w:ascii="Times New Roman" w:eastAsia="Times New Roman" w:hAnsi="Times New Roman" w:cs="Times New Roman"/>
              </w:rPr>
              <w:t xml:space="preserve"> ПАО «</w:t>
            </w:r>
            <w:proofErr w:type="spellStart"/>
            <w:r w:rsidR="002E11E7" w:rsidRPr="00D57A2C">
              <w:rPr>
                <w:rFonts w:ascii="Times New Roman" w:eastAsia="Times New Roman" w:hAnsi="Times New Roman" w:cs="Times New Roman"/>
              </w:rPr>
              <w:t>Ставропольэнергосбыт</w:t>
            </w:r>
            <w:proofErr w:type="spellEnd"/>
            <w:r w:rsidR="002E11E7" w:rsidRPr="00D57A2C">
              <w:rPr>
                <w:rFonts w:ascii="Times New Roman" w:eastAsia="Times New Roman" w:hAnsi="Times New Roman" w:cs="Times New Roman"/>
              </w:rPr>
              <w:t xml:space="preserve">» </w:t>
            </w:r>
            <w:r w:rsidRPr="00D57A2C">
              <w:rPr>
                <w:rFonts w:ascii="Times New Roman" w:eastAsia="Times New Roman" w:hAnsi="Times New Roman" w:cs="Times New Roman"/>
              </w:rPr>
              <w:t xml:space="preserve"> </w:t>
            </w:r>
            <w:r w:rsidR="005448FF" w:rsidRPr="005448FF">
              <w:rPr>
                <w:rFonts w:ascii="Times New Roman" w:eastAsia="Times New Roman" w:hAnsi="Times New Roman" w:cs="Times New Roman"/>
              </w:rPr>
              <w:t>28</w:t>
            </w:r>
            <w:r w:rsidR="00555422" w:rsidRPr="00D57A2C">
              <w:rPr>
                <w:rFonts w:ascii="Times New Roman" w:eastAsia="Times New Roman" w:hAnsi="Times New Roman" w:cs="Times New Roman"/>
              </w:rPr>
              <w:t>.</w:t>
            </w:r>
            <w:r w:rsidR="005448FF" w:rsidRPr="005448FF">
              <w:rPr>
                <w:rFonts w:ascii="Times New Roman" w:eastAsia="Times New Roman" w:hAnsi="Times New Roman" w:cs="Times New Roman"/>
              </w:rPr>
              <w:t>10</w:t>
            </w:r>
            <w:bookmarkStart w:id="6" w:name="_GoBack"/>
            <w:bookmarkEnd w:id="6"/>
            <w:r w:rsidR="00234485" w:rsidRPr="00D57A2C">
              <w:rPr>
                <w:rFonts w:ascii="Times New Roman" w:eastAsia="Times New Roman" w:hAnsi="Times New Roman" w:cs="Times New Roman"/>
              </w:rPr>
              <w:t>.</w:t>
            </w:r>
            <w:r w:rsidRPr="00D57A2C">
              <w:rPr>
                <w:rFonts w:ascii="Times New Roman" w:eastAsia="Times New Roman" w:hAnsi="Times New Roman" w:cs="Times New Roman"/>
              </w:rPr>
              <w:t>20</w:t>
            </w:r>
            <w:r w:rsidR="00381AE8" w:rsidRPr="00D57A2C">
              <w:rPr>
                <w:rFonts w:ascii="Times New Roman" w:eastAsia="Times New Roman" w:hAnsi="Times New Roman" w:cs="Times New Roman"/>
              </w:rPr>
              <w:t>2</w:t>
            </w:r>
            <w:r w:rsidR="00D57A2C">
              <w:rPr>
                <w:rFonts w:ascii="Times New Roman" w:eastAsia="Times New Roman" w:hAnsi="Times New Roman" w:cs="Times New Roman"/>
              </w:rPr>
              <w:t>5</w:t>
            </w:r>
            <w:r w:rsidRPr="00D57A2C">
              <w:rPr>
                <w:rFonts w:ascii="Times New Roman" w:eastAsia="Times New Roman" w:hAnsi="Times New Roman" w:cs="Times New Roman"/>
              </w:rPr>
              <w:t xml:space="preserve"> г. в 12:00 по московскому времени.</w:t>
            </w:r>
          </w:p>
        </w:tc>
      </w:tr>
      <w:tr w:rsidR="00212ACA" w:rsidRPr="00D57A2C" w:rsidTr="00212ACA">
        <w:trPr>
          <w:trHeight w:val="148"/>
        </w:trPr>
        <w:tc>
          <w:tcPr>
            <w:tcW w:w="542" w:type="dxa"/>
            <w:vAlign w:val="center"/>
          </w:tcPr>
          <w:p w:rsidR="00212ACA" w:rsidRPr="00D57A2C" w:rsidRDefault="00212ACA" w:rsidP="00212ACA">
            <w:pPr>
              <w:jc w:val="center"/>
              <w:rPr>
                <w:rFonts w:ascii="Times New Roman" w:eastAsia="Times New Roman" w:hAnsi="Times New Roman" w:cs="Times New Roman"/>
                <w:b/>
                <w:lang w:val="en-US"/>
              </w:rPr>
            </w:pPr>
            <w:r w:rsidRPr="00D57A2C">
              <w:rPr>
                <w:rFonts w:ascii="Times New Roman" w:eastAsia="Times New Roman" w:hAnsi="Times New Roman" w:cs="Times New Roman"/>
                <w:b/>
              </w:rPr>
              <w:t>1</w:t>
            </w:r>
            <w:r w:rsidRPr="00D57A2C">
              <w:rPr>
                <w:rFonts w:ascii="Times New Roman" w:eastAsia="Times New Roman" w:hAnsi="Times New Roman" w:cs="Times New Roman"/>
                <w:b/>
                <w:lang w:val="en-US"/>
              </w:rPr>
              <w:t>4</w:t>
            </w:r>
          </w:p>
        </w:tc>
        <w:tc>
          <w:tcPr>
            <w:tcW w:w="3252" w:type="dxa"/>
          </w:tcPr>
          <w:p w:rsidR="00212ACA" w:rsidRPr="00D57A2C" w:rsidRDefault="00212ACA" w:rsidP="00D57A2C">
            <w:pPr>
              <w:rPr>
                <w:rFonts w:ascii="Times New Roman" w:eastAsia="Times New Roman" w:hAnsi="Times New Roman" w:cs="Times New Roman"/>
                <w:b/>
              </w:rPr>
            </w:pPr>
            <w:r w:rsidRPr="00D57A2C">
              <w:rPr>
                <w:rFonts w:ascii="Times New Roman" w:eastAsia="Times New Roman" w:hAnsi="Times New Roman" w:cs="Times New Roman"/>
                <w:b/>
              </w:rPr>
              <w:t>Срок отказа от проведения открытого запроса цен</w:t>
            </w:r>
          </w:p>
        </w:tc>
        <w:tc>
          <w:tcPr>
            <w:tcW w:w="5487" w:type="dxa"/>
          </w:tcPr>
          <w:p w:rsidR="00212ACA" w:rsidRPr="00D57A2C" w:rsidRDefault="00212ACA" w:rsidP="00D57A2C">
            <w:pPr>
              <w:rPr>
                <w:rFonts w:ascii="Times New Roman" w:eastAsia="Times New Roman" w:hAnsi="Times New Roman" w:cs="Times New Roman"/>
              </w:rPr>
            </w:pPr>
            <w:r w:rsidRPr="00D57A2C">
              <w:rPr>
                <w:rFonts w:ascii="Times New Roman" w:eastAsia="Times New Roman" w:hAnsi="Times New Roman" w:cs="Times New Roman"/>
              </w:rPr>
              <w:t>За один день до окончания приема предложений для участия в открытом запросе цен</w:t>
            </w:r>
          </w:p>
        </w:tc>
      </w:tr>
    </w:tbl>
    <w:p w:rsidR="00212ACA" w:rsidRPr="00212ACA" w:rsidRDefault="00212ACA" w:rsidP="00212ACA">
      <w:pPr>
        <w:autoSpaceDE w:val="0"/>
        <w:autoSpaceDN w:val="0"/>
        <w:spacing w:before="60" w:after="0" w:line="240" w:lineRule="auto"/>
        <w:jc w:val="both"/>
        <w:rPr>
          <w:rFonts w:ascii="Times New Roman" w:eastAsia="Times New Roman" w:hAnsi="Times New Roman" w:cs="Times New Roman"/>
          <w:lang w:eastAsia="ru-RU"/>
        </w:rPr>
      </w:pPr>
    </w:p>
    <w:p w:rsidR="00212ACA" w:rsidRPr="00212ACA" w:rsidRDefault="00212ACA" w:rsidP="00212ACA">
      <w:pPr>
        <w:autoSpaceDE w:val="0"/>
        <w:autoSpaceDN w:val="0"/>
        <w:spacing w:before="60" w:after="0" w:line="360" w:lineRule="auto"/>
        <w:jc w:val="both"/>
        <w:rPr>
          <w:rFonts w:ascii="Times New Roman" w:eastAsia="Times New Roman" w:hAnsi="Times New Roman" w:cs="Times New Roman"/>
          <w:sz w:val="28"/>
          <w:szCs w:val="24"/>
          <w:lang w:eastAsia="ru-RU"/>
        </w:rPr>
      </w:pPr>
    </w:p>
    <w:p w:rsidR="00212ACA" w:rsidRPr="00212ACA" w:rsidRDefault="00212ACA" w:rsidP="00212ACA">
      <w:pPr>
        <w:autoSpaceDE w:val="0"/>
        <w:autoSpaceDN w:val="0"/>
        <w:spacing w:before="60" w:after="0" w:line="360" w:lineRule="auto"/>
        <w:jc w:val="both"/>
        <w:rPr>
          <w:rFonts w:ascii="Times New Roman" w:eastAsia="Times New Roman" w:hAnsi="Times New Roman" w:cs="Times New Roman"/>
          <w:sz w:val="24"/>
          <w:szCs w:val="24"/>
          <w:lang w:eastAsia="ru-RU"/>
        </w:rPr>
      </w:pPr>
      <w:r w:rsidRPr="00212ACA">
        <w:rPr>
          <w:rFonts w:ascii="Times New Roman" w:eastAsia="Times New Roman" w:hAnsi="Times New Roman" w:cs="Times New Roman"/>
          <w:sz w:val="24"/>
          <w:szCs w:val="24"/>
          <w:lang w:eastAsia="ru-RU"/>
        </w:rPr>
        <w:t>С уважением,</w:t>
      </w:r>
      <w:r w:rsidRPr="00212ACA">
        <w:rPr>
          <w:rFonts w:ascii="Times New Roman" w:eastAsia="Times New Roman" w:hAnsi="Times New Roman" w:cs="Times New Roman"/>
          <w:sz w:val="24"/>
          <w:szCs w:val="24"/>
          <w:lang w:eastAsia="ru-RU"/>
        </w:rPr>
        <w:tab/>
      </w:r>
    </w:p>
    <w:p w:rsidR="00212ACA" w:rsidRPr="00212ACA" w:rsidRDefault="00212ACA" w:rsidP="00212ACA">
      <w:pPr>
        <w:autoSpaceDE w:val="0"/>
        <w:autoSpaceDN w:val="0"/>
        <w:spacing w:before="60" w:after="0" w:line="360" w:lineRule="auto"/>
        <w:jc w:val="both"/>
        <w:rPr>
          <w:rFonts w:ascii="Times New Roman" w:eastAsia="Times New Roman" w:hAnsi="Times New Roman" w:cs="Times New Roman"/>
          <w:sz w:val="24"/>
          <w:szCs w:val="24"/>
          <w:lang w:eastAsia="ru-RU"/>
        </w:rPr>
      </w:pPr>
    </w:p>
    <w:tbl>
      <w:tblPr>
        <w:tblW w:w="0" w:type="auto"/>
        <w:tblLayout w:type="fixed"/>
        <w:tblLook w:val="01E0" w:firstRow="1" w:lastRow="1" w:firstColumn="1" w:lastColumn="1" w:noHBand="0" w:noVBand="0"/>
      </w:tblPr>
      <w:tblGrid>
        <w:gridCol w:w="5508"/>
        <w:gridCol w:w="4913"/>
      </w:tblGrid>
      <w:tr w:rsidR="00212ACA" w:rsidRPr="00212ACA" w:rsidTr="00C971D8">
        <w:tc>
          <w:tcPr>
            <w:tcW w:w="5508" w:type="dxa"/>
          </w:tcPr>
          <w:p w:rsidR="00212ACA" w:rsidRPr="00212ACA" w:rsidRDefault="00212ACA" w:rsidP="00212ACA">
            <w:pPr>
              <w:autoSpaceDE w:val="0"/>
              <w:autoSpaceDN w:val="0"/>
              <w:spacing w:before="60" w:after="0" w:line="360" w:lineRule="auto"/>
              <w:jc w:val="both"/>
              <w:rPr>
                <w:rFonts w:ascii="Times New Roman" w:eastAsia="Times New Roman" w:hAnsi="Times New Roman" w:cs="Times New Roman"/>
                <w:sz w:val="24"/>
                <w:szCs w:val="24"/>
                <w:lang w:eastAsia="ru-RU"/>
              </w:rPr>
            </w:pPr>
            <w:r w:rsidRPr="00212ACA">
              <w:rPr>
                <w:rFonts w:ascii="Times New Roman" w:eastAsia="Times New Roman" w:hAnsi="Times New Roman" w:cs="Times New Roman"/>
                <w:sz w:val="24"/>
                <w:szCs w:val="24"/>
                <w:lang w:eastAsia="ru-RU"/>
              </w:rPr>
              <w:t>Председатель ЗК</w:t>
            </w:r>
          </w:p>
          <w:p w:rsidR="00212ACA" w:rsidRPr="00212ACA" w:rsidRDefault="00212ACA" w:rsidP="00212ACA">
            <w:pPr>
              <w:autoSpaceDE w:val="0"/>
              <w:autoSpaceDN w:val="0"/>
              <w:spacing w:before="60" w:after="0" w:line="360" w:lineRule="auto"/>
              <w:jc w:val="both"/>
              <w:rPr>
                <w:rFonts w:ascii="Times New Roman" w:eastAsia="Times New Roman" w:hAnsi="Times New Roman" w:cs="Times New Roman"/>
                <w:sz w:val="24"/>
                <w:szCs w:val="24"/>
                <w:lang w:eastAsia="ru-RU"/>
              </w:rPr>
            </w:pPr>
            <w:r w:rsidRPr="00212ACA">
              <w:rPr>
                <w:rFonts w:ascii="Times New Roman" w:eastAsia="Times New Roman" w:hAnsi="Times New Roman" w:cs="Times New Roman"/>
                <w:sz w:val="24"/>
                <w:szCs w:val="24"/>
                <w:lang w:eastAsia="ru-RU"/>
              </w:rPr>
              <w:t>ПАО «</w:t>
            </w:r>
            <w:proofErr w:type="spellStart"/>
            <w:r w:rsidRPr="00212ACA">
              <w:rPr>
                <w:rFonts w:ascii="Times New Roman" w:eastAsia="Times New Roman" w:hAnsi="Times New Roman" w:cs="Times New Roman"/>
                <w:sz w:val="24"/>
                <w:szCs w:val="24"/>
                <w:lang w:eastAsia="ru-RU"/>
              </w:rPr>
              <w:t>Ставропольэнергосбыт</w:t>
            </w:r>
            <w:proofErr w:type="spellEnd"/>
            <w:r w:rsidRPr="00212ACA">
              <w:rPr>
                <w:rFonts w:ascii="Times New Roman" w:eastAsia="Times New Roman" w:hAnsi="Times New Roman" w:cs="Times New Roman"/>
                <w:sz w:val="24"/>
                <w:szCs w:val="24"/>
                <w:lang w:eastAsia="ru-RU"/>
              </w:rPr>
              <w:t>»</w:t>
            </w:r>
          </w:p>
        </w:tc>
        <w:tc>
          <w:tcPr>
            <w:tcW w:w="4913" w:type="dxa"/>
          </w:tcPr>
          <w:p w:rsidR="00212ACA" w:rsidRPr="00212ACA" w:rsidRDefault="00212ACA" w:rsidP="00212ACA">
            <w:pPr>
              <w:autoSpaceDE w:val="0"/>
              <w:autoSpaceDN w:val="0"/>
              <w:spacing w:before="60" w:after="0" w:line="360" w:lineRule="auto"/>
              <w:jc w:val="both"/>
              <w:rPr>
                <w:rFonts w:ascii="Times New Roman" w:eastAsia="Times New Roman" w:hAnsi="Times New Roman" w:cs="Times New Roman"/>
                <w:sz w:val="24"/>
                <w:szCs w:val="24"/>
                <w:lang w:eastAsia="ru-RU"/>
              </w:rPr>
            </w:pPr>
          </w:p>
          <w:p w:rsidR="00212ACA" w:rsidRPr="00212ACA" w:rsidRDefault="00212ACA" w:rsidP="00381AE8">
            <w:pPr>
              <w:autoSpaceDE w:val="0"/>
              <w:autoSpaceDN w:val="0"/>
              <w:spacing w:before="60" w:after="0" w:line="360" w:lineRule="auto"/>
              <w:jc w:val="both"/>
              <w:rPr>
                <w:rFonts w:ascii="Times New Roman" w:eastAsia="Times New Roman" w:hAnsi="Times New Roman" w:cs="Times New Roman"/>
                <w:sz w:val="24"/>
                <w:szCs w:val="24"/>
                <w:lang w:eastAsia="ru-RU"/>
              </w:rPr>
            </w:pPr>
            <w:r w:rsidRPr="00212ACA">
              <w:rPr>
                <w:rFonts w:ascii="Times New Roman" w:eastAsia="Times New Roman" w:hAnsi="Times New Roman" w:cs="Times New Roman"/>
                <w:sz w:val="24"/>
                <w:szCs w:val="24"/>
                <w:lang w:eastAsia="ru-RU"/>
              </w:rPr>
              <w:t xml:space="preserve">                         </w:t>
            </w:r>
            <w:r w:rsidR="00381AE8">
              <w:rPr>
                <w:rFonts w:ascii="Times New Roman" w:eastAsia="Times New Roman" w:hAnsi="Times New Roman" w:cs="Times New Roman"/>
                <w:sz w:val="24"/>
                <w:szCs w:val="24"/>
                <w:lang w:eastAsia="ru-RU"/>
              </w:rPr>
              <w:t xml:space="preserve">И.Б. </w:t>
            </w:r>
            <w:proofErr w:type="spellStart"/>
            <w:r w:rsidR="00381AE8">
              <w:rPr>
                <w:rFonts w:ascii="Times New Roman" w:eastAsia="Times New Roman" w:hAnsi="Times New Roman" w:cs="Times New Roman"/>
                <w:sz w:val="24"/>
                <w:szCs w:val="24"/>
                <w:lang w:eastAsia="ru-RU"/>
              </w:rPr>
              <w:t>Салпагаров</w:t>
            </w:r>
            <w:proofErr w:type="spellEnd"/>
            <w:r w:rsidRPr="00212ACA">
              <w:rPr>
                <w:rFonts w:ascii="Times New Roman" w:eastAsia="Times New Roman" w:hAnsi="Times New Roman" w:cs="Times New Roman"/>
                <w:sz w:val="24"/>
                <w:szCs w:val="24"/>
                <w:lang w:eastAsia="ru-RU"/>
              </w:rPr>
              <w:t xml:space="preserve"> </w:t>
            </w:r>
          </w:p>
        </w:tc>
      </w:tr>
    </w:tbl>
    <w:p w:rsidR="00212ACA" w:rsidRPr="00212ACA" w:rsidRDefault="00212ACA" w:rsidP="00212ACA">
      <w:pPr>
        <w:rPr>
          <w:rFonts w:ascii="Calibri" w:eastAsia="Calibri" w:hAnsi="Calibri" w:cs="Times New Roman"/>
          <w:lang w:val="en-US"/>
        </w:rPr>
      </w:pPr>
    </w:p>
    <w:p w:rsidR="001F79C4" w:rsidRPr="001F79C4" w:rsidRDefault="001F79C4" w:rsidP="00897FCC">
      <w:pPr>
        <w:tabs>
          <w:tab w:val="center" w:pos="5102"/>
          <w:tab w:val="left" w:pos="7713"/>
        </w:tabs>
        <w:spacing w:after="0" w:line="240" w:lineRule="auto"/>
        <w:rPr>
          <w:rFonts w:ascii="Times New Roman" w:hAnsi="Times New Roman" w:cs="Times New Roman"/>
          <w:b/>
          <w:sz w:val="24"/>
          <w:szCs w:val="24"/>
        </w:rPr>
      </w:pPr>
    </w:p>
    <w:sectPr w:rsidR="001F79C4" w:rsidRPr="001F79C4" w:rsidSect="002E11E7">
      <w:type w:val="continuous"/>
      <w:pgSz w:w="11906" w:h="16838"/>
      <w:pgMar w:top="567" w:right="1133" w:bottom="1134" w:left="1560" w:header="709" w:footer="709" w:gutter="0"/>
      <w:cols w:space="708"/>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3" w:usb1="10000000" w:usb2="00000000" w:usb3="00000000" w:csb0="80000001"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3" w:usb1="10000000" w:usb2="00000000" w:usb3="00000000" w:csb0="80000001"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87322"/>
    <w:multiLevelType w:val="hybridMultilevel"/>
    <w:tmpl w:val="5504FBD4"/>
    <w:lvl w:ilvl="0" w:tplc="D710F852">
      <w:start w:val="1"/>
      <w:numFmt w:val="decimal"/>
      <w:lvlText w:val="6.%1."/>
      <w:lvlJc w:val="right"/>
      <w:pPr>
        <w:tabs>
          <w:tab w:val="num" w:pos="720"/>
        </w:tabs>
        <w:ind w:left="720" w:hanging="360"/>
      </w:pPr>
      <w:rPr>
        <w:rFonts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CD734E4"/>
    <w:multiLevelType w:val="hybridMultilevel"/>
    <w:tmpl w:val="7EE0DAB4"/>
    <w:lvl w:ilvl="0" w:tplc="ECF64846">
      <w:start w:val="1"/>
      <w:numFmt w:val="decimal"/>
      <w:lvlText w:val="9.%1."/>
      <w:lvlJc w:val="right"/>
      <w:pPr>
        <w:tabs>
          <w:tab w:val="num" w:pos="720"/>
        </w:tabs>
        <w:ind w:left="720" w:hanging="360"/>
      </w:pPr>
      <w:rPr>
        <w:rFonts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11FA4B62"/>
    <w:multiLevelType w:val="hybridMultilevel"/>
    <w:tmpl w:val="7E3C2780"/>
    <w:lvl w:ilvl="0" w:tplc="0F1A9EA2">
      <w:start w:val="1"/>
      <w:numFmt w:val="decimal"/>
      <w:lvlText w:val="7.%1."/>
      <w:lvlJc w:val="right"/>
      <w:pPr>
        <w:tabs>
          <w:tab w:val="num" w:pos="720"/>
        </w:tabs>
        <w:ind w:left="720" w:hanging="360"/>
      </w:pPr>
      <w:rPr>
        <w:rFonts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12D40C42"/>
    <w:multiLevelType w:val="multilevel"/>
    <w:tmpl w:val="6F408D20"/>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5A87EA1"/>
    <w:multiLevelType w:val="multilevel"/>
    <w:tmpl w:val="5D446554"/>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2"/>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94D5D1A"/>
    <w:multiLevelType w:val="hybridMultilevel"/>
    <w:tmpl w:val="EC04DB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C367C92"/>
    <w:multiLevelType w:val="hybridMultilevel"/>
    <w:tmpl w:val="8A4AE1CE"/>
    <w:lvl w:ilvl="0" w:tplc="3A9E36F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DE75E49"/>
    <w:multiLevelType w:val="hybridMultilevel"/>
    <w:tmpl w:val="B7E44EAE"/>
    <w:lvl w:ilvl="0" w:tplc="EFDC7D5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1EF97ABF"/>
    <w:multiLevelType w:val="hybridMultilevel"/>
    <w:tmpl w:val="876C9A06"/>
    <w:lvl w:ilvl="0" w:tplc="5D560CCA">
      <w:start w:val="1"/>
      <w:numFmt w:val="decimal"/>
      <w:lvlText w:val="3.1.%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9">
    <w:nsid w:val="242B2DC2"/>
    <w:multiLevelType w:val="multilevel"/>
    <w:tmpl w:val="FF9EDF4E"/>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94E59EA"/>
    <w:multiLevelType w:val="multilevel"/>
    <w:tmpl w:val="45960EE2"/>
    <w:lvl w:ilvl="0">
      <w:start w:val="1"/>
      <w:numFmt w:val="decimal"/>
      <w:lvlText w:val="3.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56A5FCE"/>
    <w:multiLevelType w:val="multilevel"/>
    <w:tmpl w:val="7D3AB19C"/>
    <w:lvl w:ilvl="0">
      <w:start w:val="1"/>
      <w:numFmt w:val="decimal"/>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12">
    <w:nsid w:val="402C1C75"/>
    <w:multiLevelType w:val="hybridMultilevel"/>
    <w:tmpl w:val="C602D348"/>
    <w:lvl w:ilvl="0" w:tplc="9E20A522">
      <w:start w:val="1"/>
      <w:numFmt w:val="decimal"/>
      <w:lvlText w:val="3.%1."/>
      <w:lvlJc w:val="righ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8DD1D0C"/>
    <w:multiLevelType w:val="multilevel"/>
    <w:tmpl w:val="12CC991A"/>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nsid w:val="4A08674E"/>
    <w:multiLevelType w:val="multilevel"/>
    <w:tmpl w:val="BC44EFA4"/>
    <w:lvl w:ilvl="0">
      <w:start w:val="3"/>
      <w:numFmt w:val="decimal"/>
      <w:lvlText w:val="%1."/>
      <w:lvlJc w:val="left"/>
      <w:pPr>
        <w:tabs>
          <w:tab w:val="num" w:pos="720"/>
        </w:tabs>
        <w:ind w:left="720" w:hanging="360"/>
      </w:pPr>
      <w:rPr>
        <w:rFonts w:hint="default"/>
      </w:rPr>
    </w:lvl>
    <w:lvl w:ilvl="1">
      <w:start w:val="2"/>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5">
    <w:nsid w:val="4D93477D"/>
    <w:multiLevelType w:val="hybridMultilevel"/>
    <w:tmpl w:val="EB4206A0"/>
    <w:lvl w:ilvl="0" w:tplc="CAAA86FC">
      <w:start w:val="1"/>
      <w:numFmt w:val="decimal"/>
      <w:lvlText w:val="2.%1."/>
      <w:lvlJc w:val="right"/>
      <w:pPr>
        <w:tabs>
          <w:tab w:val="num" w:pos="720"/>
        </w:tabs>
        <w:ind w:left="720" w:hanging="360"/>
      </w:pPr>
      <w:rPr>
        <w:rFonts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52DA471E"/>
    <w:multiLevelType w:val="multilevel"/>
    <w:tmpl w:val="126C0FF4"/>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7">
    <w:nsid w:val="57B46D6B"/>
    <w:multiLevelType w:val="hybridMultilevel"/>
    <w:tmpl w:val="D004AEC6"/>
    <w:lvl w:ilvl="0" w:tplc="1D78E318">
      <w:start w:val="1"/>
      <w:numFmt w:val="decimal"/>
      <w:lvlText w:val="4.%1."/>
      <w:lvlJc w:val="right"/>
      <w:pPr>
        <w:tabs>
          <w:tab w:val="num" w:pos="720"/>
        </w:tabs>
        <w:ind w:left="720" w:hanging="360"/>
      </w:pPr>
      <w:rPr>
        <w:rFonts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62FC37AD"/>
    <w:multiLevelType w:val="hybridMultilevel"/>
    <w:tmpl w:val="644063C2"/>
    <w:lvl w:ilvl="0" w:tplc="0FD6BFAC">
      <w:start w:val="1"/>
      <w:numFmt w:val="decimal"/>
      <w:lvlText w:val="8.%1."/>
      <w:lvlJc w:val="right"/>
      <w:pPr>
        <w:tabs>
          <w:tab w:val="num" w:pos="720"/>
        </w:tabs>
        <w:ind w:left="720" w:hanging="360"/>
      </w:pPr>
      <w:rPr>
        <w:rFonts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65D909A5"/>
    <w:multiLevelType w:val="hybridMultilevel"/>
    <w:tmpl w:val="48C06D52"/>
    <w:lvl w:ilvl="0" w:tplc="3A9E36FA">
      <w:start w:val="1"/>
      <w:numFmt w:val="bullet"/>
      <w:lvlText w:val="­"/>
      <w:lvlJc w:val="left"/>
      <w:pPr>
        <w:ind w:left="1420" w:hanging="360"/>
      </w:pPr>
      <w:rPr>
        <w:rFonts w:ascii="Courier New" w:hAnsi="Courier New" w:hint="default"/>
      </w:rPr>
    </w:lvl>
    <w:lvl w:ilvl="1" w:tplc="04190003" w:tentative="1">
      <w:start w:val="1"/>
      <w:numFmt w:val="bullet"/>
      <w:lvlText w:val="o"/>
      <w:lvlJc w:val="left"/>
      <w:pPr>
        <w:ind w:left="2140" w:hanging="360"/>
      </w:pPr>
      <w:rPr>
        <w:rFonts w:ascii="Courier New" w:hAnsi="Courier New" w:cs="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20">
    <w:nsid w:val="66800E6F"/>
    <w:multiLevelType w:val="hybridMultilevel"/>
    <w:tmpl w:val="C9BA5B40"/>
    <w:lvl w:ilvl="0" w:tplc="991C6B38">
      <w:start w:val="1"/>
      <w:numFmt w:val="decimal"/>
      <w:lvlText w:val="5.%1."/>
      <w:lvlJc w:val="right"/>
      <w:pPr>
        <w:tabs>
          <w:tab w:val="num" w:pos="720"/>
        </w:tabs>
        <w:ind w:left="720" w:hanging="360"/>
      </w:pPr>
      <w:rPr>
        <w:rFonts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6FEE5B23"/>
    <w:multiLevelType w:val="hybridMultilevel"/>
    <w:tmpl w:val="7BC818CE"/>
    <w:lvl w:ilvl="0" w:tplc="909A0E3E">
      <w:start w:val="1"/>
      <w:numFmt w:val="decimal"/>
      <w:lvlText w:val="1.%1."/>
      <w:lvlJc w:val="righ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14"/>
  </w:num>
  <w:num w:numId="4">
    <w:abstractNumId w:val="15"/>
  </w:num>
  <w:num w:numId="5">
    <w:abstractNumId w:val="21"/>
  </w:num>
  <w:num w:numId="6">
    <w:abstractNumId w:val="12"/>
  </w:num>
  <w:num w:numId="7">
    <w:abstractNumId w:val="8"/>
  </w:num>
  <w:num w:numId="8">
    <w:abstractNumId w:val="17"/>
  </w:num>
  <w:num w:numId="9">
    <w:abstractNumId w:val="20"/>
  </w:num>
  <w:num w:numId="10">
    <w:abstractNumId w:val="0"/>
  </w:num>
  <w:num w:numId="11">
    <w:abstractNumId w:val="2"/>
  </w:num>
  <w:num w:numId="12">
    <w:abstractNumId w:val="18"/>
  </w:num>
  <w:num w:numId="13">
    <w:abstractNumId w:val="1"/>
  </w:num>
  <w:num w:numId="14">
    <w:abstractNumId w:val="5"/>
  </w:num>
  <w:num w:numId="15">
    <w:abstractNumId w:val="10"/>
  </w:num>
  <w:num w:numId="16">
    <w:abstractNumId w:val="3"/>
  </w:num>
  <w:num w:numId="17">
    <w:abstractNumId w:val="9"/>
  </w:num>
  <w:num w:numId="18">
    <w:abstractNumId w:val="4"/>
  </w:num>
  <w:num w:numId="19">
    <w:abstractNumId w:val="13"/>
  </w:num>
  <w:num w:numId="20">
    <w:abstractNumId w:val="6"/>
  </w:num>
  <w:num w:numId="21">
    <w:abstractNumId w:val="19"/>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cumentProtection w:edit="forms" w:enforcement="1" w:cryptProviderType="rsaFull" w:cryptAlgorithmClass="hash" w:cryptAlgorithmType="typeAny" w:cryptAlgorithmSid="4" w:cryptSpinCount="100000" w:hash="E5QpuCzKfYRH2iPs6qoRtOTOcgQ=" w:salt="Lr0xC/bSUZqMwguEQMi+gQ=="/>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20CA"/>
    <w:rsid w:val="00025EA7"/>
    <w:rsid w:val="00055CA3"/>
    <w:rsid w:val="00090C61"/>
    <w:rsid w:val="000B4149"/>
    <w:rsid w:val="000F52EA"/>
    <w:rsid w:val="0012304C"/>
    <w:rsid w:val="00130FA5"/>
    <w:rsid w:val="00163537"/>
    <w:rsid w:val="00174719"/>
    <w:rsid w:val="00176AE9"/>
    <w:rsid w:val="0018247A"/>
    <w:rsid w:val="001C2CEB"/>
    <w:rsid w:val="001D69EB"/>
    <w:rsid w:val="001E1E18"/>
    <w:rsid w:val="001F79C4"/>
    <w:rsid w:val="002112E5"/>
    <w:rsid w:val="00212ACA"/>
    <w:rsid w:val="0022181B"/>
    <w:rsid w:val="00232F58"/>
    <w:rsid w:val="00234485"/>
    <w:rsid w:val="002614FF"/>
    <w:rsid w:val="00261DFD"/>
    <w:rsid w:val="00265A2A"/>
    <w:rsid w:val="00295E33"/>
    <w:rsid w:val="002B44EC"/>
    <w:rsid w:val="002C1F87"/>
    <w:rsid w:val="002E11E7"/>
    <w:rsid w:val="002E13F1"/>
    <w:rsid w:val="002F15C1"/>
    <w:rsid w:val="00363E64"/>
    <w:rsid w:val="00373230"/>
    <w:rsid w:val="00381AE8"/>
    <w:rsid w:val="00390AE5"/>
    <w:rsid w:val="00397C15"/>
    <w:rsid w:val="003B72A3"/>
    <w:rsid w:val="003C587B"/>
    <w:rsid w:val="003D652B"/>
    <w:rsid w:val="003D7F34"/>
    <w:rsid w:val="00412706"/>
    <w:rsid w:val="00413549"/>
    <w:rsid w:val="004231D6"/>
    <w:rsid w:val="00436431"/>
    <w:rsid w:val="00436EA1"/>
    <w:rsid w:val="00440989"/>
    <w:rsid w:val="00445934"/>
    <w:rsid w:val="00450E22"/>
    <w:rsid w:val="0048283D"/>
    <w:rsid w:val="00485BAF"/>
    <w:rsid w:val="004D19FA"/>
    <w:rsid w:val="004E14CA"/>
    <w:rsid w:val="00500FAC"/>
    <w:rsid w:val="005448FF"/>
    <w:rsid w:val="00547674"/>
    <w:rsid w:val="0054787C"/>
    <w:rsid w:val="00555422"/>
    <w:rsid w:val="005751E9"/>
    <w:rsid w:val="0057529C"/>
    <w:rsid w:val="00577DA5"/>
    <w:rsid w:val="005A6415"/>
    <w:rsid w:val="005E23A9"/>
    <w:rsid w:val="00600B97"/>
    <w:rsid w:val="0063422D"/>
    <w:rsid w:val="00634F39"/>
    <w:rsid w:val="00655320"/>
    <w:rsid w:val="006E2C0B"/>
    <w:rsid w:val="006E65B9"/>
    <w:rsid w:val="00713D37"/>
    <w:rsid w:val="007448E7"/>
    <w:rsid w:val="007A108D"/>
    <w:rsid w:val="007A1429"/>
    <w:rsid w:val="007A7CD3"/>
    <w:rsid w:val="00835CB5"/>
    <w:rsid w:val="00862C6B"/>
    <w:rsid w:val="008740F1"/>
    <w:rsid w:val="008743EC"/>
    <w:rsid w:val="00897FCC"/>
    <w:rsid w:val="008F1E9D"/>
    <w:rsid w:val="00904674"/>
    <w:rsid w:val="00917BE4"/>
    <w:rsid w:val="009326E5"/>
    <w:rsid w:val="00953B7E"/>
    <w:rsid w:val="009D2029"/>
    <w:rsid w:val="009F7554"/>
    <w:rsid w:val="00A23903"/>
    <w:rsid w:val="00A3453C"/>
    <w:rsid w:val="00A348C6"/>
    <w:rsid w:val="00A4043E"/>
    <w:rsid w:val="00A65646"/>
    <w:rsid w:val="00A665CB"/>
    <w:rsid w:val="00A73982"/>
    <w:rsid w:val="00AD1B57"/>
    <w:rsid w:val="00B24F02"/>
    <w:rsid w:val="00B33B66"/>
    <w:rsid w:val="00B40593"/>
    <w:rsid w:val="00B4231D"/>
    <w:rsid w:val="00B62C2A"/>
    <w:rsid w:val="00B713A7"/>
    <w:rsid w:val="00B819EC"/>
    <w:rsid w:val="00BD6DC6"/>
    <w:rsid w:val="00BE20CA"/>
    <w:rsid w:val="00BE5D79"/>
    <w:rsid w:val="00BF074C"/>
    <w:rsid w:val="00BF1950"/>
    <w:rsid w:val="00BF480E"/>
    <w:rsid w:val="00C06067"/>
    <w:rsid w:val="00C12A4D"/>
    <w:rsid w:val="00C15ADF"/>
    <w:rsid w:val="00C52324"/>
    <w:rsid w:val="00C82EB0"/>
    <w:rsid w:val="00C931D6"/>
    <w:rsid w:val="00C93574"/>
    <w:rsid w:val="00CA147F"/>
    <w:rsid w:val="00CA29B1"/>
    <w:rsid w:val="00CA33CC"/>
    <w:rsid w:val="00CD76A6"/>
    <w:rsid w:val="00D238F0"/>
    <w:rsid w:val="00D24E68"/>
    <w:rsid w:val="00D57738"/>
    <w:rsid w:val="00D57A2C"/>
    <w:rsid w:val="00D874AE"/>
    <w:rsid w:val="00E12139"/>
    <w:rsid w:val="00E25AC4"/>
    <w:rsid w:val="00E72515"/>
    <w:rsid w:val="00E77497"/>
    <w:rsid w:val="00ED6E06"/>
    <w:rsid w:val="00EF5491"/>
    <w:rsid w:val="00F15864"/>
    <w:rsid w:val="00F3110D"/>
    <w:rsid w:val="00F53560"/>
    <w:rsid w:val="00F7604D"/>
    <w:rsid w:val="00F9097F"/>
    <w:rsid w:val="00FE49A6"/>
    <w:rsid w:val="00FF02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20C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E20CA"/>
    <w:rPr>
      <w:color w:val="0000FF" w:themeColor="hyperlink"/>
      <w:u w:val="single"/>
    </w:rPr>
  </w:style>
  <w:style w:type="paragraph" w:customStyle="1" w:styleId="a4">
    <w:name w:val="Знак"/>
    <w:basedOn w:val="a"/>
    <w:rsid w:val="00A665CB"/>
    <w:pPr>
      <w:spacing w:after="160" w:line="240" w:lineRule="exact"/>
      <w:ind w:firstLine="709"/>
      <w:jc w:val="both"/>
    </w:pPr>
    <w:rPr>
      <w:rFonts w:ascii="Verdana" w:eastAsia="Times New Roman" w:hAnsi="Verdana" w:cs="Verdana"/>
      <w:sz w:val="20"/>
      <w:szCs w:val="20"/>
      <w:lang w:val="en-US"/>
    </w:rPr>
  </w:style>
  <w:style w:type="paragraph" w:styleId="a5">
    <w:name w:val="Balloon Text"/>
    <w:basedOn w:val="a"/>
    <w:link w:val="a6"/>
    <w:uiPriority w:val="99"/>
    <w:semiHidden/>
    <w:unhideWhenUsed/>
    <w:rsid w:val="00600B9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00B97"/>
    <w:rPr>
      <w:rFonts w:ascii="Tahoma" w:hAnsi="Tahoma" w:cs="Tahoma"/>
      <w:sz w:val="16"/>
      <w:szCs w:val="16"/>
    </w:rPr>
  </w:style>
  <w:style w:type="paragraph" w:styleId="a7">
    <w:name w:val="List Paragraph"/>
    <w:basedOn w:val="a"/>
    <w:uiPriority w:val="34"/>
    <w:qFormat/>
    <w:rsid w:val="00C82EB0"/>
    <w:pPr>
      <w:ind w:left="720"/>
      <w:contextualSpacing/>
    </w:pPr>
  </w:style>
  <w:style w:type="table" w:customStyle="1" w:styleId="12">
    <w:name w:val="Сетка таблицы12"/>
    <w:basedOn w:val="a1"/>
    <w:next w:val="a8"/>
    <w:uiPriority w:val="39"/>
    <w:rsid w:val="00B33B66"/>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8">
    <w:name w:val="Table Grid"/>
    <w:basedOn w:val="a1"/>
    <w:uiPriority w:val="59"/>
    <w:rsid w:val="00B33B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20C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E20CA"/>
    <w:rPr>
      <w:color w:val="0000FF" w:themeColor="hyperlink"/>
      <w:u w:val="single"/>
    </w:rPr>
  </w:style>
  <w:style w:type="paragraph" w:customStyle="1" w:styleId="a4">
    <w:name w:val="Знак"/>
    <w:basedOn w:val="a"/>
    <w:rsid w:val="00A665CB"/>
    <w:pPr>
      <w:spacing w:after="160" w:line="240" w:lineRule="exact"/>
      <w:ind w:firstLine="709"/>
      <w:jc w:val="both"/>
    </w:pPr>
    <w:rPr>
      <w:rFonts w:ascii="Verdana" w:eastAsia="Times New Roman" w:hAnsi="Verdana" w:cs="Verdana"/>
      <w:sz w:val="20"/>
      <w:szCs w:val="20"/>
      <w:lang w:val="en-US"/>
    </w:rPr>
  </w:style>
  <w:style w:type="paragraph" w:styleId="a5">
    <w:name w:val="Balloon Text"/>
    <w:basedOn w:val="a"/>
    <w:link w:val="a6"/>
    <w:uiPriority w:val="99"/>
    <w:semiHidden/>
    <w:unhideWhenUsed/>
    <w:rsid w:val="00600B9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00B97"/>
    <w:rPr>
      <w:rFonts w:ascii="Tahoma" w:hAnsi="Tahoma" w:cs="Tahoma"/>
      <w:sz w:val="16"/>
      <w:szCs w:val="16"/>
    </w:rPr>
  </w:style>
  <w:style w:type="paragraph" w:styleId="a7">
    <w:name w:val="List Paragraph"/>
    <w:basedOn w:val="a"/>
    <w:uiPriority w:val="34"/>
    <w:qFormat/>
    <w:rsid w:val="00C82EB0"/>
    <w:pPr>
      <w:ind w:left="720"/>
      <w:contextualSpacing/>
    </w:pPr>
  </w:style>
  <w:style w:type="table" w:customStyle="1" w:styleId="12">
    <w:name w:val="Сетка таблицы12"/>
    <w:basedOn w:val="a1"/>
    <w:next w:val="a8"/>
    <w:uiPriority w:val="39"/>
    <w:rsid w:val="00B33B66"/>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8">
    <w:name w:val="Table Grid"/>
    <w:basedOn w:val="a1"/>
    <w:uiPriority w:val="59"/>
    <w:rsid w:val="00B33B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7477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aves.ru" TargetMode="Externa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stave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DB1C46-EE37-4ED3-92EA-4A317CED2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11</Pages>
  <Words>3634</Words>
  <Characters>20715</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24301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Жанна Олеговна Рябыш</dc:creator>
  <cp:lastModifiedBy>Никита Дмитриевич Дружинин</cp:lastModifiedBy>
  <cp:revision>14</cp:revision>
  <cp:lastPrinted>2021-08-11T12:10:00Z</cp:lastPrinted>
  <dcterms:created xsi:type="dcterms:W3CDTF">2021-11-18T06:17:00Z</dcterms:created>
  <dcterms:modified xsi:type="dcterms:W3CDTF">2025-10-24T11:03:00Z</dcterms:modified>
</cp:coreProperties>
</file>